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878D7D" w14:textId="4646D013" w:rsidR="000507E2" w:rsidRPr="005959D5" w:rsidRDefault="000507E2" w:rsidP="000507E2">
      <w:pPr>
        <w:widowControl w:val="0"/>
        <w:tabs>
          <w:tab w:val="left" w:pos="2410"/>
          <w:tab w:val="left" w:pos="7655"/>
          <w:tab w:val="right" w:pos="9639"/>
        </w:tabs>
        <w:overflowPunct w:val="0"/>
        <w:autoSpaceDE w:val="0"/>
        <w:autoSpaceDN w:val="0"/>
        <w:adjustRightInd w:val="0"/>
        <w:spacing w:after="0"/>
        <w:textAlignment w:val="baseline"/>
        <w:rPr>
          <w:rFonts w:ascii="Arial" w:eastAsia="SimSun" w:hAnsi="Arial"/>
          <w:b/>
          <w:bCs/>
          <w:sz w:val="24"/>
          <w:szCs w:val="24"/>
          <w:lang w:eastAsia="ja-JP"/>
        </w:rPr>
      </w:pPr>
      <w:r w:rsidRPr="005959D5">
        <w:rPr>
          <w:rFonts w:ascii="Arial" w:eastAsia="SimSun" w:hAnsi="Arial"/>
          <w:b/>
          <w:bCs/>
          <w:sz w:val="24"/>
          <w:szCs w:val="24"/>
          <w:lang w:eastAsia="ja-JP"/>
        </w:rPr>
        <w:t>3GPP TSG RAN4 Meeting #116bis</w:t>
      </w:r>
      <w:r w:rsidRPr="005959D5">
        <w:rPr>
          <w:rFonts w:ascii="Arial" w:eastAsia="SimSun" w:hAnsi="Arial"/>
          <w:b/>
          <w:bCs/>
          <w:sz w:val="24"/>
          <w:szCs w:val="24"/>
          <w:lang w:eastAsia="ja-JP"/>
        </w:rPr>
        <w:tab/>
      </w:r>
      <w:r w:rsidRPr="005959D5">
        <w:rPr>
          <w:rFonts w:ascii="Arial" w:eastAsia="SimSun" w:hAnsi="Arial"/>
          <w:b/>
          <w:bCs/>
          <w:sz w:val="24"/>
          <w:szCs w:val="24"/>
          <w:lang w:eastAsia="ja-JP"/>
        </w:rPr>
        <w:tab/>
      </w:r>
      <w:r w:rsidR="00516791" w:rsidRPr="00516791">
        <w:rPr>
          <w:rFonts w:ascii="Arial" w:eastAsia="SimSun" w:hAnsi="Arial"/>
          <w:b/>
          <w:bCs/>
          <w:sz w:val="24"/>
          <w:szCs w:val="24"/>
          <w:lang w:eastAsia="ja-JP"/>
        </w:rPr>
        <w:t>R4-2514337</w:t>
      </w:r>
      <w:r w:rsidRPr="005959D5">
        <w:rPr>
          <w:rFonts w:ascii="Arial" w:eastAsia="SimSun" w:hAnsi="Arial"/>
          <w:b/>
          <w:bCs/>
          <w:sz w:val="24"/>
          <w:szCs w:val="24"/>
          <w:lang w:eastAsia="ja-JP"/>
        </w:rPr>
        <w:br/>
      </w:r>
      <w:r w:rsidRPr="005959D5">
        <w:rPr>
          <w:rFonts w:ascii="Arial" w:eastAsia="Batang" w:hAnsi="Arial" w:cs="Arial"/>
          <w:b/>
          <w:color w:val="000000"/>
          <w:sz w:val="24"/>
          <w:szCs w:val="24"/>
          <w:lang w:eastAsia="ja-JP"/>
        </w:rPr>
        <w:t>Prague, Czech Republic, 13</w:t>
      </w:r>
      <w:r w:rsidRPr="005959D5">
        <w:rPr>
          <w:rFonts w:ascii="Arial" w:eastAsia="Batang" w:hAnsi="Arial" w:cs="Arial"/>
          <w:b/>
          <w:color w:val="000000"/>
          <w:sz w:val="24"/>
          <w:szCs w:val="24"/>
          <w:vertAlign w:val="superscript"/>
          <w:lang w:eastAsia="ja-JP"/>
        </w:rPr>
        <w:t>th</w:t>
      </w:r>
      <w:r w:rsidRPr="005959D5">
        <w:rPr>
          <w:rFonts w:ascii="Arial" w:eastAsia="Batang" w:hAnsi="Arial" w:cs="Arial"/>
          <w:b/>
          <w:color w:val="000000"/>
          <w:sz w:val="24"/>
          <w:szCs w:val="24"/>
          <w:lang w:eastAsia="ja-JP"/>
        </w:rPr>
        <w:t xml:space="preserve"> – 18</w:t>
      </w:r>
      <w:r w:rsidRPr="005959D5">
        <w:rPr>
          <w:rFonts w:ascii="Arial" w:eastAsia="Batang" w:hAnsi="Arial" w:cs="Arial"/>
          <w:b/>
          <w:color w:val="000000"/>
          <w:sz w:val="24"/>
          <w:szCs w:val="24"/>
          <w:vertAlign w:val="superscript"/>
          <w:lang w:eastAsia="ja-JP"/>
        </w:rPr>
        <w:t>th</w:t>
      </w:r>
      <w:r w:rsidRPr="005959D5">
        <w:rPr>
          <w:rFonts w:ascii="Arial" w:eastAsia="Batang" w:hAnsi="Arial" w:cs="Arial"/>
          <w:b/>
          <w:color w:val="000000"/>
          <w:sz w:val="24"/>
          <w:szCs w:val="24"/>
          <w:lang w:eastAsia="ja-JP"/>
        </w:rPr>
        <w:t xml:space="preserve"> October, 2025</w:t>
      </w:r>
    </w:p>
    <w:p w14:paraId="4B87072A"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62AC681"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020DFA17" w14:textId="301DEF11"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136CE9">
        <w:rPr>
          <w:rFonts w:ascii="Arial" w:eastAsia="Calibri" w:hAnsi="Arial" w:cs="Arial"/>
          <w:b/>
          <w:bCs/>
          <w:sz w:val="24"/>
        </w:rPr>
        <w:t>Adopting the new channel model with satellite movements into RRM test cases</w:t>
      </w:r>
      <w:r w:rsidR="00034709">
        <w:rPr>
          <w:rFonts w:ascii="Arial" w:eastAsia="Calibri" w:hAnsi="Arial" w:cs="Arial"/>
          <w:b/>
          <w:bCs/>
          <w:sz w:val="24"/>
        </w:rPr>
        <w:t xml:space="preserve"> </w:t>
      </w:r>
    </w:p>
    <w:p w14:paraId="6D3FF2CF" w14:textId="14EA151C"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0507E2">
        <w:rPr>
          <w:rFonts w:ascii="Arial" w:eastAsia="MS Mincho" w:hAnsi="Arial" w:cs="Arial"/>
          <w:b/>
          <w:bCs/>
          <w:sz w:val="24"/>
          <w:szCs w:val="20"/>
        </w:rPr>
        <w:t>6.6.3.2</w:t>
      </w:r>
    </w:p>
    <w:p w14:paraId="4952E0B8" w14:textId="77777777"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0B83C472" w14:textId="77777777" w:rsidR="00841BCD" w:rsidRPr="008F786B" w:rsidRDefault="00841BCD" w:rsidP="00A37002">
      <w:pPr>
        <w:pStyle w:val="RAN4H1"/>
      </w:pPr>
      <w:bookmarkStart w:id="0" w:name="_Toc116995841"/>
      <w:r w:rsidRPr="008F786B">
        <w:t>Intro</w:t>
      </w:r>
      <w:r w:rsidRPr="008F786B">
        <w:rPr>
          <w:rStyle w:val="RAN4H1Char"/>
        </w:rPr>
        <w:t>ductio</w:t>
      </w:r>
      <w:r w:rsidRPr="008F786B">
        <w:t>n</w:t>
      </w:r>
      <w:bookmarkEnd w:id="0"/>
    </w:p>
    <w:p w14:paraId="15287C7B" w14:textId="77777777" w:rsidR="00034709" w:rsidRDefault="00034709" w:rsidP="00034709">
      <w:pPr>
        <w:rPr>
          <w:lang w:val="en-US"/>
        </w:rPr>
      </w:pPr>
      <w:bookmarkStart w:id="1" w:name="_Toc116995842"/>
      <w:r>
        <w:rPr>
          <w:lang w:val="en-US"/>
        </w:rPr>
        <w:t xml:space="preserve">In RAN #101, RAN plenary has approved a simplification of the test framework for NGSO, amidst concerns of the time to complete the work item in RAN5 by the end of the Release 17. As a consequence, the specification work in RAN4 has concluded that the test cases for NGSO scenarios would be tested against a fixed (non-varying) propagation delay and fixed doppler delay. </w:t>
      </w:r>
    </w:p>
    <w:p w14:paraId="4D3C2A6A" w14:textId="77777777" w:rsidR="00034709" w:rsidRDefault="00034709" w:rsidP="00034709">
      <w:pPr>
        <w:rPr>
          <w:lang w:val="en-US"/>
        </w:rPr>
      </w:pPr>
      <w:r>
        <w:rPr>
          <w:lang w:val="en-US"/>
        </w:rPr>
        <w:t xml:space="preserve">As the speed of satellite in NGSO scenarios is a very relevant aspect of the NTN scenario that has not been covered by similar testing before and considering that NTN is a growing and relevant market, RAN has approved the WID RP-241985 </w:t>
      </w:r>
      <w:r>
        <w:rPr>
          <w:lang w:val="en-US"/>
        </w:rPr>
        <w:fldChar w:fldCharType="begin"/>
      </w:r>
      <w:r>
        <w:rPr>
          <w:lang w:val="en-US"/>
        </w:rPr>
        <w:instrText xml:space="preserve"> REF _Ref178599958 \r \h </w:instrText>
      </w:r>
      <w:r>
        <w:rPr>
          <w:lang w:val="en-US"/>
        </w:rPr>
      </w:r>
      <w:r>
        <w:rPr>
          <w:lang w:val="en-US"/>
        </w:rPr>
        <w:fldChar w:fldCharType="separate"/>
      </w:r>
      <w:r>
        <w:rPr>
          <w:lang w:val="en-US"/>
        </w:rPr>
        <w:t>[1]</w:t>
      </w:r>
      <w:r>
        <w:rPr>
          <w:lang w:val="en-US"/>
        </w:rPr>
        <w:fldChar w:fldCharType="end"/>
      </w:r>
      <w:r>
        <w:rPr>
          <w:lang w:val="en-US"/>
        </w:rPr>
        <w:t xml:space="preserve"> (</w:t>
      </w:r>
      <w:r w:rsidRPr="003D0FE2">
        <w:rPr>
          <w:lang w:val="en-US"/>
        </w:rPr>
        <w:t>NR_IoT_NTN_req_test_enh</w:t>
      </w:r>
      <w:r>
        <w:rPr>
          <w:lang w:val="en-US"/>
        </w:rPr>
        <w:t xml:space="preserve">) to develop more meaningful and relevant test cases for this feature considering the motion trajectory of the satellite. </w:t>
      </w:r>
    </w:p>
    <w:p w14:paraId="1833F309" w14:textId="77777777" w:rsidR="00034709" w:rsidRDefault="00034709" w:rsidP="00034709">
      <w:pPr>
        <w:rPr>
          <w:lang w:val="en-US"/>
        </w:rPr>
      </w:pPr>
      <w:r>
        <w:rPr>
          <w:lang w:val="en-US"/>
        </w:rPr>
        <w:t>The following objectives were established for this WI:</w:t>
      </w:r>
    </w:p>
    <w:tbl>
      <w:tblPr>
        <w:tblStyle w:val="TableGrid"/>
        <w:tblW w:w="0" w:type="auto"/>
        <w:tblLook w:val="04A0" w:firstRow="1" w:lastRow="0" w:firstColumn="1" w:lastColumn="0" w:noHBand="0" w:noVBand="1"/>
      </w:tblPr>
      <w:tblGrid>
        <w:gridCol w:w="9617"/>
      </w:tblGrid>
      <w:tr w:rsidR="00034709" w14:paraId="1D6B9D56" w14:textId="77777777" w:rsidTr="00B56115">
        <w:tc>
          <w:tcPr>
            <w:tcW w:w="9617" w:type="dxa"/>
          </w:tcPr>
          <w:p w14:paraId="1BFF6189" w14:textId="77777777" w:rsidR="00034709" w:rsidRPr="00AD004D" w:rsidRDefault="00034709" w:rsidP="00B56115">
            <w:pPr>
              <w:overflowPunct w:val="0"/>
              <w:autoSpaceDE w:val="0"/>
              <w:autoSpaceDN w:val="0"/>
              <w:adjustRightInd w:val="0"/>
              <w:spacing w:after="180"/>
              <w:rPr>
                <w:rFonts w:eastAsia="DengXian" w:cs="Times New Roman"/>
                <w:b/>
                <w:szCs w:val="20"/>
                <w:lang w:eastAsia="en-GB"/>
              </w:rPr>
            </w:pPr>
            <w:r w:rsidRPr="00AD004D">
              <w:rPr>
                <w:rFonts w:eastAsia="DengXian" w:cs="Times New Roman"/>
                <w:b/>
                <w:szCs w:val="20"/>
                <w:lang w:eastAsia="en-GB"/>
              </w:rPr>
              <w:t>NTN testing for NGSO</w:t>
            </w:r>
          </w:p>
          <w:p w14:paraId="2F4D8044" w14:textId="77777777" w:rsidR="00034709" w:rsidRPr="00AD004D" w:rsidRDefault="00034709" w:rsidP="00034709">
            <w:pPr>
              <w:widowControl w:val="0"/>
              <w:numPr>
                <w:ilvl w:val="0"/>
                <w:numId w:val="29"/>
              </w:numPr>
              <w:overflowPunct w:val="0"/>
              <w:autoSpaceDE w:val="0"/>
              <w:autoSpaceDN w:val="0"/>
              <w:adjustRightInd w:val="0"/>
              <w:rPr>
                <w:rFonts w:eastAsia="Yu Mincho" w:cs="Times New Roman"/>
                <w:kern w:val="2"/>
                <w:szCs w:val="20"/>
                <w:lang w:val="en-US"/>
              </w:rPr>
            </w:pPr>
            <w:r w:rsidRPr="00AD004D">
              <w:rPr>
                <w:rFonts w:eastAsia="Yu Mincho" w:cs="Times New Roman"/>
                <w:kern w:val="2"/>
                <w:szCs w:val="20"/>
                <w:lang w:val="en-US"/>
              </w:rPr>
              <w:t>Specify the TE-emulated channel model with varying Doppler and delay shifts for NR-NTN and IoT-NTN in the FR1-NTN bands and the corresponding LTE bands</w:t>
            </w:r>
          </w:p>
          <w:p w14:paraId="4B3E6CB8" w14:textId="77777777" w:rsidR="00034709" w:rsidRPr="00AD004D" w:rsidRDefault="00034709" w:rsidP="00034709">
            <w:pPr>
              <w:widowControl w:val="0"/>
              <w:numPr>
                <w:ilvl w:val="1"/>
                <w:numId w:val="29"/>
              </w:numPr>
              <w:overflowPunct w:val="0"/>
              <w:autoSpaceDE w:val="0"/>
              <w:autoSpaceDN w:val="0"/>
              <w:adjustRightInd w:val="0"/>
              <w:rPr>
                <w:rFonts w:eastAsia="Yu Mincho" w:cs="Times New Roman"/>
                <w:kern w:val="2"/>
                <w:szCs w:val="20"/>
                <w:lang w:val="en-US"/>
              </w:rPr>
            </w:pPr>
            <w:r w:rsidRPr="00AD004D">
              <w:rPr>
                <w:rFonts w:eastAsia="Yu Mincho" w:cs="Times New Roman"/>
                <w:kern w:val="2"/>
                <w:szCs w:val="20"/>
                <w:lang w:val="en-US"/>
              </w:rPr>
              <w:t>Match the satellite motion trajectory based on the ephemeris for NGSO (Non-Geostationary Orbit) scenarios</w:t>
            </w:r>
          </w:p>
          <w:p w14:paraId="34DDBBA4" w14:textId="77777777" w:rsidR="00034709" w:rsidRPr="00AD004D" w:rsidRDefault="00034709" w:rsidP="00034709">
            <w:pPr>
              <w:widowControl w:val="0"/>
              <w:numPr>
                <w:ilvl w:val="1"/>
                <w:numId w:val="29"/>
              </w:numPr>
              <w:overflowPunct w:val="0"/>
              <w:autoSpaceDE w:val="0"/>
              <w:autoSpaceDN w:val="0"/>
              <w:adjustRightInd w:val="0"/>
              <w:rPr>
                <w:rFonts w:eastAsia="Yu Mincho" w:cs="Times New Roman"/>
                <w:kern w:val="2"/>
                <w:szCs w:val="20"/>
                <w:lang w:val="en-US"/>
              </w:rPr>
            </w:pPr>
            <w:r w:rsidRPr="00AD004D">
              <w:rPr>
                <w:rFonts w:eastAsia="Yu Mincho" w:cs="Times New Roman"/>
                <w:kern w:val="2"/>
                <w:szCs w:val="20"/>
                <w:lang w:val="en-US"/>
              </w:rPr>
              <w:t>Inform RAN5 to assist specifying RF frequency error tests, if needed</w:t>
            </w:r>
          </w:p>
          <w:p w14:paraId="39745287" w14:textId="77777777" w:rsidR="00034709" w:rsidRPr="00AD004D" w:rsidRDefault="00034709" w:rsidP="00034709">
            <w:pPr>
              <w:widowControl w:val="0"/>
              <w:numPr>
                <w:ilvl w:val="2"/>
                <w:numId w:val="29"/>
              </w:numPr>
              <w:overflowPunct w:val="0"/>
              <w:autoSpaceDE w:val="0"/>
              <w:autoSpaceDN w:val="0"/>
              <w:adjustRightInd w:val="0"/>
              <w:rPr>
                <w:rFonts w:eastAsia="Yu Mincho" w:cs="Times New Roman"/>
                <w:kern w:val="2"/>
                <w:szCs w:val="20"/>
                <w:lang w:val="en-US"/>
              </w:rPr>
            </w:pPr>
            <w:r w:rsidRPr="00AD004D">
              <w:rPr>
                <w:rFonts w:eastAsia="Yu Mincho" w:cs="Times New Roman"/>
                <w:kern w:val="2"/>
                <w:szCs w:val="20"/>
                <w:lang w:val="en-US"/>
              </w:rPr>
              <w:t>Checking if the existing frequency error requirement, can be met under the TE-emulated channel model without intention of modifying the existing core requirement</w:t>
            </w:r>
          </w:p>
          <w:p w14:paraId="3E8ED79D" w14:textId="77777777" w:rsidR="00034709" w:rsidRPr="00AD004D" w:rsidRDefault="00034709" w:rsidP="00034709">
            <w:pPr>
              <w:widowControl w:val="0"/>
              <w:numPr>
                <w:ilvl w:val="1"/>
                <w:numId w:val="29"/>
              </w:numPr>
              <w:overflowPunct w:val="0"/>
              <w:autoSpaceDE w:val="0"/>
              <w:autoSpaceDN w:val="0"/>
              <w:adjustRightInd w:val="0"/>
              <w:rPr>
                <w:rFonts w:eastAsia="Yu Mincho" w:cs="Times New Roman"/>
                <w:kern w:val="2"/>
                <w:szCs w:val="20"/>
                <w:lang w:val="en-US"/>
              </w:rPr>
            </w:pPr>
            <w:r w:rsidRPr="00AD004D">
              <w:rPr>
                <w:rFonts w:eastAsia="Yu Mincho" w:cs="Times New Roman"/>
                <w:kern w:val="2"/>
                <w:szCs w:val="20"/>
                <w:lang w:val="en-US"/>
              </w:rPr>
              <w:t>Specify UE RRM performance test of uplink timing for NGSO for NR-NTN and IoT-NTN in the FR1-NTN bands and the corresponding LTE bands based on the above channel model</w:t>
            </w:r>
          </w:p>
          <w:p w14:paraId="08F28252" w14:textId="77777777" w:rsidR="00034709" w:rsidRPr="00AD004D" w:rsidRDefault="00034709" w:rsidP="00034709">
            <w:pPr>
              <w:widowControl w:val="0"/>
              <w:numPr>
                <w:ilvl w:val="2"/>
                <w:numId w:val="29"/>
              </w:numPr>
              <w:overflowPunct w:val="0"/>
              <w:autoSpaceDE w:val="0"/>
              <w:autoSpaceDN w:val="0"/>
              <w:adjustRightInd w:val="0"/>
              <w:rPr>
                <w:rFonts w:eastAsia="Yu Mincho" w:cs="Times New Roman"/>
                <w:kern w:val="2"/>
                <w:szCs w:val="20"/>
                <w:lang w:val="en-US"/>
              </w:rPr>
            </w:pPr>
            <w:r w:rsidRPr="00AD004D">
              <w:rPr>
                <w:rFonts w:eastAsia="Yu Mincho" w:cs="Times New Roman"/>
                <w:kern w:val="2"/>
                <w:szCs w:val="20"/>
                <w:lang w:val="en-US"/>
              </w:rPr>
              <w:t>Checking if the existing RRM uplink timing requirements, can be met under the TE-emulated channel model without intention of modifying the existing core requirement</w:t>
            </w:r>
          </w:p>
          <w:p w14:paraId="5A7E46EC" w14:textId="77777777" w:rsidR="00034709" w:rsidRPr="00AD004D" w:rsidRDefault="00034709" w:rsidP="00034709">
            <w:pPr>
              <w:widowControl w:val="0"/>
              <w:numPr>
                <w:ilvl w:val="0"/>
                <w:numId w:val="29"/>
              </w:numPr>
              <w:overflowPunct w:val="0"/>
              <w:autoSpaceDE w:val="0"/>
              <w:autoSpaceDN w:val="0"/>
              <w:adjustRightInd w:val="0"/>
              <w:rPr>
                <w:rFonts w:eastAsia="Yu Mincho" w:cs="Times New Roman"/>
                <w:kern w:val="2"/>
                <w:szCs w:val="20"/>
                <w:lang w:val="en-US"/>
              </w:rPr>
            </w:pPr>
            <w:r w:rsidRPr="00AD004D">
              <w:rPr>
                <w:rFonts w:eastAsia="Yu Mincho" w:cs="Times New Roman"/>
                <w:kern w:val="2"/>
                <w:szCs w:val="20"/>
                <w:lang w:val="en-US"/>
              </w:rPr>
              <w:t>Specify UE demodulation performance requirement(s) of PDSCH for NGSO for NR-NTN and IoT-NTN in the FR1-NTN bands and the corresponding LTE bands based on the above channel model</w:t>
            </w:r>
          </w:p>
          <w:p w14:paraId="3973C259" w14:textId="77777777" w:rsidR="00034709" w:rsidRPr="00AD004D" w:rsidRDefault="00034709" w:rsidP="00034709">
            <w:pPr>
              <w:widowControl w:val="0"/>
              <w:numPr>
                <w:ilvl w:val="1"/>
                <w:numId w:val="29"/>
              </w:numPr>
              <w:overflowPunct w:val="0"/>
              <w:autoSpaceDE w:val="0"/>
              <w:autoSpaceDN w:val="0"/>
              <w:adjustRightInd w:val="0"/>
              <w:rPr>
                <w:rFonts w:eastAsia="Yu Mincho" w:cs="Times New Roman"/>
                <w:kern w:val="2"/>
                <w:szCs w:val="20"/>
                <w:lang w:val="en-US"/>
              </w:rPr>
            </w:pPr>
            <w:r w:rsidRPr="00AD004D">
              <w:rPr>
                <w:rFonts w:eastAsia="Yu Mincho" w:cs="Times New Roman"/>
                <w:kern w:val="2"/>
                <w:szCs w:val="20"/>
                <w:lang w:val="en-US"/>
              </w:rPr>
              <w:t>Minimize the number of demodulation performance requirements</w:t>
            </w:r>
          </w:p>
          <w:p w14:paraId="28F3986A" w14:textId="77777777" w:rsidR="00034709" w:rsidRPr="00AD004D" w:rsidRDefault="00034709" w:rsidP="00034709">
            <w:pPr>
              <w:widowControl w:val="0"/>
              <w:numPr>
                <w:ilvl w:val="0"/>
                <w:numId w:val="29"/>
              </w:numPr>
              <w:overflowPunct w:val="0"/>
              <w:autoSpaceDE w:val="0"/>
              <w:autoSpaceDN w:val="0"/>
              <w:adjustRightInd w:val="0"/>
              <w:spacing w:after="180"/>
              <w:rPr>
                <w:rFonts w:eastAsia="Yu Mincho" w:cs="Times New Roman"/>
                <w:kern w:val="2"/>
                <w:szCs w:val="20"/>
                <w:lang w:val="en-US"/>
              </w:rPr>
            </w:pPr>
            <w:r w:rsidRPr="00AD004D">
              <w:rPr>
                <w:rFonts w:eastAsia="Yu Mincho" w:cs="Times New Roman"/>
                <w:kern w:val="2"/>
                <w:szCs w:val="20"/>
                <w:lang w:val="en-US"/>
              </w:rPr>
              <w:t>Specify the applicability of the tests under the TE-emulated channel model</w:t>
            </w:r>
          </w:p>
          <w:p w14:paraId="242AEA4F" w14:textId="77777777" w:rsidR="00034709" w:rsidRDefault="00034709" w:rsidP="00B56115">
            <w:pPr>
              <w:rPr>
                <w:lang w:val="en-US"/>
              </w:rPr>
            </w:pPr>
          </w:p>
        </w:tc>
      </w:tr>
    </w:tbl>
    <w:p w14:paraId="447FAE67" w14:textId="77777777" w:rsidR="00034709" w:rsidRPr="00693BA2" w:rsidRDefault="00034709" w:rsidP="00034709"/>
    <w:p w14:paraId="7FFB7EC3" w14:textId="5CBD8AC1" w:rsidR="005C001A" w:rsidRDefault="005C001A" w:rsidP="00034709">
      <w:pPr>
        <w:rPr>
          <w:lang w:val="en-US"/>
        </w:rPr>
      </w:pPr>
      <w:r>
        <w:rPr>
          <w:lang w:val="en-US"/>
        </w:rPr>
        <w:t xml:space="preserve">In the present meeting, RAN4 has to discuss the adaptation of the RRM specifications in TS 38.133 to encompass the new channel model to the test cases. </w:t>
      </w:r>
    </w:p>
    <w:p w14:paraId="33095F4B" w14:textId="1230183E" w:rsidR="005C001A" w:rsidRDefault="005C001A" w:rsidP="006576F8">
      <w:pPr>
        <w:rPr>
          <w:lang w:val="en-US"/>
        </w:rPr>
      </w:pPr>
      <w:r>
        <w:rPr>
          <w:lang w:val="en-US"/>
        </w:rPr>
        <w:t xml:space="preserve">In this contribution we will discuss the </w:t>
      </w:r>
      <w:r w:rsidR="006576F8">
        <w:rPr>
          <w:lang w:val="en-US"/>
        </w:rPr>
        <w:t xml:space="preserve">open issues identified in the current WF </w:t>
      </w:r>
      <w:r w:rsidR="006576F8">
        <w:rPr>
          <w:lang w:val="en-US"/>
        </w:rPr>
        <w:fldChar w:fldCharType="begin"/>
      </w:r>
      <w:r w:rsidR="006576F8">
        <w:rPr>
          <w:lang w:val="en-US"/>
        </w:rPr>
        <w:instrText xml:space="preserve"> REF _Ref205900696 \r \h </w:instrText>
      </w:r>
      <w:r w:rsidR="006576F8">
        <w:rPr>
          <w:lang w:val="en-US"/>
        </w:rPr>
      </w:r>
      <w:r w:rsidR="006576F8">
        <w:rPr>
          <w:lang w:val="en-US"/>
        </w:rPr>
        <w:fldChar w:fldCharType="separate"/>
      </w:r>
      <w:r w:rsidR="006576F8">
        <w:rPr>
          <w:lang w:val="en-US"/>
        </w:rPr>
        <w:t>[2]</w:t>
      </w:r>
      <w:r w:rsidR="006576F8">
        <w:rPr>
          <w:lang w:val="en-US"/>
        </w:rPr>
        <w:fldChar w:fldCharType="end"/>
      </w:r>
      <w:r w:rsidR="006576F8">
        <w:rPr>
          <w:lang w:val="en-US"/>
        </w:rPr>
        <w:t xml:space="preserve">. </w:t>
      </w:r>
    </w:p>
    <w:p w14:paraId="1C464BA1" w14:textId="77777777" w:rsidR="00B66B7D" w:rsidRDefault="003B659E" w:rsidP="00B66B7D">
      <w:pPr>
        <w:pStyle w:val="RAN4H1"/>
      </w:pPr>
      <w:r w:rsidRPr="008F786B">
        <w:t>Discussion</w:t>
      </w:r>
      <w:bookmarkEnd w:id="1"/>
    </w:p>
    <w:p w14:paraId="08E16CBB" w14:textId="382039B4" w:rsidR="00AF232F" w:rsidRPr="00AF232F" w:rsidRDefault="00AF232F" w:rsidP="00AF232F">
      <w:pPr>
        <w:pStyle w:val="RAN4H2"/>
      </w:pPr>
      <w:r>
        <w:t>Applicability of the new channel model</w:t>
      </w:r>
    </w:p>
    <w:p w14:paraId="4FD01776" w14:textId="269CA2C9" w:rsidR="00B66B7D" w:rsidRDefault="005C001A" w:rsidP="00B66B7D">
      <w:r>
        <w:t>The first point to be discussed</w:t>
      </w:r>
      <w:r w:rsidR="0019162A">
        <w:t xml:space="preserve"> in this document is related to the scope of changes of the test cases to adopt the new test cases. In the previous meeting, some companies presented their views relative to this m</w:t>
      </w:r>
      <w:r w:rsidR="006576F8">
        <w:t xml:space="preserve">atter and there are currently two </w:t>
      </w:r>
      <w:r w:rsidR="006576F8">
        <w:lastRenderedPageBreak/>
        <w:t xml:space="preserve">main views. Some companies believe that the scope of the new channel model shall be limited to the new test cases. Other companies believe it shall be applied to all test cases. </w:t>
      </w:r>
    </w:p>
    <w:p w14:paraId="5A09220C" w14:textId="30C469E9" w:rsidR="006576F8" w:rsidRDefault="006576F8" w:rsidP="00B66B7D">
      <w:r>
        <w:t>In our view, implementing the new channel model to all test cases will not add significant workload, as the channel model has already being developed by RAN4 in previous meetings, it is just a matter of enabling the configuration in all test cases. Besides, there are the following advantages of doing so:</w:t>
      </w:r>
    </w:p>
    <w:p w14:paraId="337E408B" w14:textId="07904D70" w:rsidR="006576F8" w:rsidRDefault="006576F8" w:rsidP="006576F8">
      <w:pPr>
        <w:pStyle w:val="ListParagraph"/>
        <w:numPr>
          <w:ilvl w:val="0"/>
          <w:numId w:val="35"/>
        </w:numPr>
      </w:pPr>
      <w:r>
        <w:t>It is economically wise for the UE implementation, as there will not be the need to create a new “test mode” in the UE chipset for enabling the NTN test cases</w:t>
      </w:r>
    </w:p>
    <w:p w14:paraId="41F1D6F2" w14:textId="535EA219" w:rsidR="006576F8" w:rsidRDefault="006576F8" w:rsidP="006576F8">
      <w:pPr>
        <w:pStyle w:val="ListParagraph"/>
        <w:numPr>
          <w:ilvl w:val="0"/>
          <w:numId w:val="35"/>
        </w:numPr>
      </w:pPr>
      <w:r>
        <w:t xml:space="preserve">RRM specs are already prepared for a non-static channel model. </w:t>
      </w:r>
    </w:p>
    <w:p w14:paraId="1AAB3702" w14:textId="3BBCF172" w:rsidR="006576F8" w:rsidRDefault="006576F8" w:rsidP="006576F8">
      <w:pPr>
        <w:pStyle w:val="ListParagraph"/>
        <w:numPr>
          <w:ilvl w:val="0"/>
          <w:numId w:val="35"/>
        </w:numPr>
      </w:pPr>
      <w:r>
        <w:t>Minimum specification effort</w:t>
      </w:r>
    </w:p>
    <w:p w14:paraId="1BCD6EBE" w14:textId="1D803439" w:rsidR="006576F8" w:rsidRDefault="006576F8" w:rsidP="006576F8">
      <w:pPr>
        <w:pStyle w:val="ListParagraph"/>
        <w:numPr>
          <w:ilvl w:val="0"/>
          <w:numId w:val="35"/>
        </w:numPr>
      </w:pPr>
      <w:r>
        <w:t xml:space="preserve">Consistency across all test cases and more meaningful tests that approximate the scenarios closer to the real market applications </w:t>
      </w:r>
    </w:p>
    <w:p w14:paraId="38C0CC12" w14:textId="265104EC" w:rsidR="006576F8" w:rsidRDefault="006576F8" w:rsidP="006576F8">
      <w:r>
        <w:t>Based on all the points above we propose:</w:t>
      </w:r>
    </w:p>
    <w:p w14:paraId="016A45BB" w14:textId="6B4DCDE0" w:rsidR="006576F8" w:rsidRDefault="006576F8" w:rsidP="006576F8">
      <w:pPr>
        <w:pStyle w:val="RAN4proposal"/>
      </w:pPr>
      <w:bookmarkStart w:id="2" w:name="_Toc210342186"/>
      <w:r>
        <w:t>Apply the channel model to all test cases in RRM.</w:t>
      </w:r>
      <w:bookmarkEnd w:id="2"/>
      <w:r>
        <w:t xml:space="preserve"> </w:t>
      </w:r>
    </w:p>
    <w:p w14:paraId="33BBBFD4" w14:textId="77777777" w:rsidR="006576F8" w:rsidRPr="006576F8" w:rsidRDefault="006576F8" w:rsidP="006576F8">
      <w:pPr>
        <w:pStyle w:val="RAN4H2"/>
      </w:pPr>
      <w:r w:rsidRPr="006576F8">
        <w:t>Applicatility of the new TE-emulated channel model for pre-R19 UE</w:t>
      </w:r>
    </w:p>
    <w:p w14:paraId="5116E653" w14:textId="77777777" w:rsidR="006576F8" w:rsidRDefault="006576F8" w:rsidP="006576F8">
      <w:pPr>
        <w:pStyle w:val="RAN4H2"/>
        <w:numPr>
          <w:ilvl w:val="0"/>
          <w:numId w:val="0"/>
        </w:numPr>
      </w:pPr>
    </w:p>
    <w:p w14:paraId="62329339" w14:textId="700E0E75" w:rsidR="006576F8" w:rsidRDefault="006576F8" w:rsidP="006576F8">
      <w:r>
        <w:t>RAN4 has discussed whether the new channel model could be applicable to pre-Rel 19 UEs, and achieved the following WF:</w:t>
      </w:r>
    </w:p>
    <w:tbl>
      <w:tblPr>
        <w:tblStyle w:val="TableGrid"/>
        <w:tblW w:w="0" w:type="auto"/>
        <w:tblLook w:val="04A0" w:firstRow="1" w:lastRow="0" w:firstColumn="1" w:lastColumn="0" w:noHBand="0" w:noVBand="1"/>
      </w:tblPr>
      <w:tblGrid>
        <w:gridCol w:w="9617"/>
      </w:tblGrid>
      <w:tr w:rsidR="006576F8" w14:paraId="67A3B226" w14:textId="77777777" w:rsidTr="006576F8">
        <w:tc>
          <w:tcPr>
            <w:tcW w:w="9617" w:type="dxa"/>
          </w:tcPr>
          <w:p w14:paraId="138FBE44" w14:textId="77777777" w:rsidR="006576F8" w:rsidRPr="00DE6BBD" w:rsidRDefault="006576F8" w:rsidP="006576F8">
            <w:pPr>
              <w:spacing w:after="120"/>
              <w:rPr>
                <w:rFonts w:ascii="Arial" w:hAnsi="Arial" w:cs="Arial"/>
                <w:b/>
                <w:bCs/>
                <w:color w:val="0070C0"/>
              </w:rPr>
            </w:pPr>
            <w:r>
              <w:rPr>
                <w:rFonts w:ascii="Arial" w:hAnsi="Arial" w:cs="Arial" w:hint="eastAsia"/>
                <w:b/>
                <w:bCs/>
                <w:color w:val="0070C0"/>
              </w:rPr>
              <w:t>WF</w:t>
            </w:r>
            <w:r w:rsidRPr="00DE6BBD">
              <w:rPr>
                <w:rFonts w:ascii="Arial" w:hAnsi="Arial" w:cs="Arial"/>
                <w:b/>
                <w:bCs/>
                <w:color w:val="0070C0"/>
              </w:rPr>
              <w:t>:</w:t>
            </w:r>
            <w:r>
              <w:rPr>
                <w:rFonts w:ascii="Arial" w:hAnsi="Arial" w:cs="Arial" w:hint="eastAsia"/>
                <w:b/>
                <w:bCs/>
                <w:color w:val="0070C0"/>
              </w:rPr>
              <w:t xml:space="preserve"> FFS on</w:t>
            </w:r>
          </w:p>
          <w:p w14:paraId="0C82ECA8" w14:textId="77777777" w:rsidR="006576F8" w:rsidRPr="000F7DFC" w:rsidRDefault="006576F8" w:rsidP="006576F8">
            <w:pPr>
              <w:pStyle w:val="ListParagraph"/>
              <w:widowControl w:val="0"/>
              <w:numPr>
                <w:ilvl w:val="0"/>
                <w:numId w:val="31"/>
              </w:numPr>
              <w:spacing w:after="120" w:line="259" w:lineRule="auto"/>
              <w:contextualSpacing w:val="0"/>
              <w:jc w:val="both"/>
              <w:rPr>
                <w:rFonts w:ascii="Arial" w:hAnsi="Arial" w:cs="Arial"/>
                <w:b/>
                <w:bCs/>
                <w:i/>
                <w:iCs/>
              </w:rPr>
            </w:pPr>
            <w:r w:rsidRPr="000F7DFC">
              <w:rPr>
                <w:rFonts w:ascii="Arial" w:eastAsiaTheme="minorEastAsia" w:hAnsi="Arial" w:cs="Arial"/>
                <w:b/>
                <w:bCs/>
                <w:i/>
                <w:iCs/>
                <w:lang w:eastAsia="zh-CN"/>
              </w:rPr>
              <w:t xml:space="preserve">Proposal </w:t>
            </w:r>
            <w:r>
              <w:rPr>
                <w:rFonts w:ascii="Arial" w:eastAsiaTheme="minorEastAsia" w:hAnsi="Arial" w:cs="Arial"/>
                <w:b/>
                <w:bCs/>
                <w:i/>
                <w:iCs/>
                <w:lang w:eastAsia="zh-CN"/>
              </w:rPr>
              <w:t>1</w:t>
            </w:r>
            <w:r w:rsidRPr="000F7DFC">
              <w:rPr>
                <w:rFonts w:ascii="Arial" w:eastAsiaTheme="minorEastAsia" w:hAnsi="Arial" w:cs="Arial"/>
                <w:b/>
                <w:bCs/>
                <w:i/>
                <w:iCs/>
                <w:lang w:eastAsia="zh-CN"/>
              </w:rPr>
              <w:t>:</w:t>
            </w:r>
          </w:p>
          <w:p w14:paraId="15BD941E" w14:textId="77777777" w:rsidR="006576F8" w:rsidRDefault="006576F8" w:rsidP="006576F8">
            <w:pPr>
              <w:pStyle w:val="ListParagraph"/>
              <w:widowControl w:val="0"/>
              <w:numPr>
                <w:ilvl w:val="1"/>
                <w:numId w:val="31"/>
              </w:numPr>
              <w:autoSpaceDN w:val="0"/>
              <w:snapToGrid w:val="0"/>
              <w:spacing w:after="120"/>
              <w:contextualSpacing w:val="0"/>
              <w:jc w:val="both"/>
              <w:rPr>
                <w:rFonts w:ascii="Arial" w:eastAsiaTheme="minorEastAsia" w:hAnsi="Arial" w:cs="Arial"/>
                <w:iCs/>
                <w:szCs w:val="21"/>
                <w:lang w:eastAsia="zh-CN"/>
              </w:rPr>
            </w:pPr>
            <w:r w:rsidRPr="000F7DFC">
              <w:rPr>
                <w:rFonts w:ascii="Arial" w:eastAsiaTheme="minorEastAsia" w:hAnsi="Arial" w:cs="Arial"/>
                <w:iCs/>
                <w:szCs w:val="21"/>
                <w:lang w:eastAsia="zh-CN"/>
              </w:rPr>
              <w:t xml:space="preserve">For the pre-R19 UE, if </w:t>
            </w:r>
            <w:r>
              <w:rPr>
                <w:rFonts w:ascii="Arial" w:eastAsiaTheme="minorEastAsia" w:hAnsi="Arial" w:cs="Arial"/>
                <w:iCs/>
                <w:szCs w:val="21"/>
                <w:lang w:eastAsia="zh-CN"/>
              </w:rPr>
              <w:t xml:space="preserve">the </w:t>
            </w:r>
            <w:r w:rsidRPr="000F7DFC">
              <w:rPr>
                <w:rFonts w:ascii="Arial" w:eastAsiaTheme="minorEastAsia" w:hAnsi="Arial" w:cs="Arial"/>
                <w:iCs/>
                <w:szCs w:val="21"/>
                <w:lang w:eastAsia="zh-CN"/>
              </w:rPr>
              <w:t>new TE-emulated channel model defined in Rel19</w:t>
            </w:r>
            <w:r>
              <w:rPr>
                <w:rFonts w:ascii="Arial" w:eastAsiaTheme="minorEastAsia" w:hAnsi="Arial" w:cs="Arial"/>
                <w:iCs/>
                <w:szCs w:val="21"/>
                <w:lang w:eastAsia="zh-CN"/>
              </w:rPr>
              <w:t xml:space="preserve"> available for DUT</w:t>
            </w:r>
            <w:r w:rsidRPr="000F7DFC">
              <w:rPr>
                <w:rFonts w:ascii="Arial" w:eastAsiaTheme="minorEastAsia" w:hAnsi="Arial" w:cs="Arial"/>
                <w:iCs/>
                <w:szCs w:val="21"/>
                <w:lang w:eastAsia="zh-CN"/>
              </w:rPr>
              <w:t>, the test cases defined before Rel19</w:t>
            </w:r>
            <w:r>
              <w:rPr>
                <w:rFonts w:ascii="Arial" w:eastAsiaTheme="minorEastAsia" w:hAnsi="Arial" w:cs="Arial"/>
                <w:iCs/>
                <w:szCs w:val="21"/>
                <w:lang w:eastAsia="zh-CN"/>
              </w:rPr>
              <w:t xml:space="preserve"> can be tested under these new channel model instead of the static channel. </w:t>
            </w:r>
          </w:p>
          <w:p w14:paraId="24E80763" w14:textId="77777777" w:rsidR="006576F8" w:rsidRPr="000F7DFC" w:rsidRDefault="006576F8" w:rsidP="006576F8">
            <w:pPr>
              <w:pStyle w:val="ListParagraph"/>
              <w:widowControl w:val="0"/>
              <w:numPr>
                <w:ilvl w:val="0"/>
                <w:numId w:val="31"/>
              </w:numPr>
              <w:spacing w:after="120" w:line="259" w:lineRule="auto"/>
              <w:contextualSpacing w:val="0"/>
              <w:jc w:val="both"/>
              <w:rPr>
                <w:rFonts w:ascii="Arial" w:hAnsi="Arial" w:cs="Arial"/>
                <w:b/>
                <w:bCs/>
                <w:i/>
                <w:iCs/>
              </w:rPr>
            </w:pPr>
            <w:r w:rsidRPr="000F7DFC">
              <w:rPr>
                <w:rFonts w:ascii="Arial" w:eastAsiaTheme="minorEastAsia" w:hAnsi="Arial" w:cs="Arial"/>
                <w:b/>
                <w:bCs/>
                <w:i/>
                <w:iCs/>
                <w:lang w:eastAsia="zh-CN"/>
              </w:rPr>
              <w:t xml:space="preserve">Proposal </w:t>
            </w:r>
            <w:r>
              <w:rPr>
                <w:rFonts w:ascii="Arial" w:eastAsiaTheme="minorEastAsia" w:hAnsi="Arial" w:cs="Arial"/>
                <w:b/>
                <w:bCs/>
                <w:i/>
                <w:iCs/>
                <w:lang w:eastAsia="zh-CN"/>
              </w:rPr>
              <w:t>1</w:t>
            </w:r>
            <w:r>
              <w:rPr>
                <w:rFonts w:ascii="Arial" w:eastAsiaTheme="minorEastAsia" w:hAnsi="Arial" w:cs="Arial" w:hint="eastAsia"/>
                <w:b/>
                <w:bCs/>
                <w:i/>
                <w:iCs/>
                <w:lang w:eastAsia="zh-CN"/>
              </w:rPr>
              <w:t>a</w:t>
            </w:r>
            <w:r w:rsidRPr="000F7DFC">
              <w:rPr>
                <w:rFonts w:ascii="Arial" w:eastAsiaTheme="minorEastAsia" w:hAnsi="Arial" w:cs="Arial"/>
                <w:b/>
                <w:bCs/>
                <w:i/>
                <w:iCs/>
                <w:lang w:eastAsia="zh-CN"/>
              </w:rPr>
              <w:t>:</w:t>
            </w:r>
          </w:p>
          <w:p w14:paraId="74701530" w14:textId="77777777" w:rsidR="006576F8" w:rsidRPr="000F7DFC" w:rsidRDefault="006576F8" w:rsidP="006576F8">
            <w:pPr>
              <w:pStyle w:val="ListParagraph"/>
              <w:widowControl w:val="0"/>
              <w:numPr>
                <w:ilvl w:val="1"/>
                <w:numId w:val="31"/>
              </w:numPr>
              <w:autoSpaceDN w:val="0"/>
              <w:snapToGrid w:val="0"/>
              <w:spacing w:after="120"/>
              <w:contextualSpacing w:val="0"/>
              <w:jc w:val="both"/>
              <w:rPr>
                <w:rFonts w:ascii="Arial" w:eastAsiaTheme="minorEastAsia" w:hAnsi="Arial" w:cs="Arial"/>
                <w:iCs/>
                <w:szCs w:val="21"/>
                <w:lang w:eastAsia="zh-CN"/>
              </w:rPr>
            </w:pPr>
            <w:r w:rsidRPr="001B7624">
              <w:rPr>
                <w:rFonts w:ascii="Arial" w:eastAsiaTheme="minorEastAsia" w:hAnsi="Arial" w:cs="Arial"/>
                <w:iCs/>
                <w:szCs w:val="21"/>
                <w:lang w:eastAsia="zh-CN"/>
              </w:rPr>
              <w:t>The satellite motion-based time varying channel model can be retroactively applied to pre-Rel-19 test cases subject to DUT declaration</w:t>
            </w:r>
          </w:p>
          <w:p w14:paraId="5F414FEA" w14:textId="77777777" w:rsidR="006576F8" w:rsidRDefault="006576F8" w:rsidP="006576F8"/>
        </w:tc>
      </w:tr>
    </w:tbl>
    <w:p w14:paraId="46B80693" w14:textId="77777777" w:rsidR="006576F8" w:rsidRDefault="006576F8" w:rsidP="006576F8"/>
    <w:p w14:paraId="4D3B780F" w14:textId="2BFD46D8" w:rsidR="006576F8" w:rsidRDefault="006576F8" w:rsidP="006576F8">
      <w:r>
        <w:t xml:space="preserve">We see the intent of the proposal as beneficial and also striving to achieve the economic benefits of not needing to implement a test mode in such UEs. Therefore, we support such proposals. </w:t>
      </w:r>
    </w:p>
    <w:p w14:paraId="494F01EC" w14:textId="77777777" w:rsidR="006576F8" w:rsidRPr="000F7DFC" w:rsidRDefault="006576F8" w:rsidP="006576F8">
      <w:pPr>
        <w:pStyle w:val="RAN4proposal"/>
        <w:rPr>
          <w:lang w:eastAsia="zh-CN"/>
        </w:rPr>
      </w:pPr>
      <w:bookmarkStart w:id="3" w:name="_Toc210342187"/>
      <w:r w:rsidRPr="001B7624">
        <w:rPr>
          <w:lang w:eastAsia="zh-CN"/>
        </w:rPr>
        <w:t>The satellite motion-based time varying channel model can be retroactively applied to pre-Rel-19 test cases subject to DUT declaration</w:t>
      </w:r>
      <w:bookmarkEnd w:id="3"/>
    </w:p>
    <w:p w14:paraId="6DF8FD8E" w14:textId="1DB13847" w:rsidR="006576F8" w:rsidRDefault="00152608" w:rsidP="00152608">
      <w:pPr>
        <w:pStyle w:val="RAN4H2"/>
      </w:pPr>
      <w:r>
        <w:t>Testing requirements</w:t>
      </w:r>
    </w:p>
    <w:p w14:paraId="57A55F7D" w14:textId="64A16E78" w:rsidR="00152608" w:rsidRDefault="00152608" w:rsidP="00152608">
      <w:r>
        <w:t>In what regards, the transmit timing test case, there are the following proposals to be evaluated in RAN4, according to the WF:</w:t>
      </w:r>
    </w:p>
    <w:tbl>
      <w:tblPr>
        <w:tblStyle w:val="TableGrid"/>
        <w:tblW w:w="0" w:type="auto"/>
        <w:tblLook w:val="04A0" w:firstRow="1" w:lastRow="0" w:firstColumn="1" w:lastColumn="0" w:noHBand="0" w:noVBand="1"/>
      </w:tblPr>
      <w:tblGrid>
        <w:gridCol w:w="9617"/>
      </w:tblGrid>
      <w:tr w:rsidR="00152608" w14:paraId="368BDD6A" w14:textId="77777777" w:rsidTr="00152608">
        <w:tc>
          <w:tcPr>
            <w:tcW w:w="9617" w:type="dxa"/>
          </w:tcPr>
          <w:p w14:paraId="20F88F97" w14:textId="77777777" w:rsidR="00152608" w:rsidRPr="00A0247D" w:rsidRDefault="00152608" w:rsidP="00152608">
            <w:pPr>
              <w:spacing w:after="120"/>
              <w:rPr>
                <w:rFonts w:ascii="Arial" w:hAnsi="Arial" w:cs="Arial"/>
                <w:b/>
                <w:bCs/>
                <w:color w:val="0070C0"/>
              </w:rPr>
            </w:pPr>
            <w:r>
              <w:rPr>
                <w:rFonts w:ascii="Arial" w:hAnsi="Arial" w:cs="Arial" w:hint="eastAsia"/>
                <w:b/>
                <w:bCs/>
                <w:color w:val="0070C0"/>
              </w:rPr>
              <w:t>WF: FFS on</w:t>
            </w:r>
            <w:r w:rsidRPr="00A0247D">
              <w:rPr>
                <w:rFonts w:ascii="Arial" w:hAnsi="Arial" w:cs="Arial"/>
                <w:b/>
                <w:bCs/>
                <w:color w:val="0070C0"/>
              </w:rPr>
              <w:t>:</w:t>
            </w:r>
          </w:p>
          <w:p w14:paraId="7AA95D0F" w14:textId="77777777" w:rsidR="00152608" w:rsidRPr="000F7DFC" w:rsidRDefault="00152608" w:rsidP="00152608">
            <w:pPr>
              <w:pStyle w:val="ListParagraph"/>
              <w:widowControl w:val="0"/>
              <w:numPr>
                <w:ilvl w:val="0"/>
                <w:numId w:val="31"/>
              </w:numPr>
              <w:spacing w:after="120" w:line="259" w:lineRule="auto"/>
              <w:contextualSpacing w:val="0"/>
              <w:jc w:val="both"/>
              <w:rPr>
                <w:rFonts w:ascii="Arial" w:hAnsi="Arial" w:cs="Arial"/>
                <w:b/>
                <w:bCs/>
                <w:i/>
                <w:iCs/>
              </w:rPr>
            </w:pPr>
            <w:r w:rsidRPr="000F7DFC">
              <w:rPr>
                <w:rFonts w:ascii="Arial" w:eastAsiaTheme="minorEastAsia" w:hAnsi="Arial" w:cs="Arial"/>
                <w:b/>
                <w:bCs/>
                <w:i/>
                <w:iCs/>
                <w:lang w:eastAsia="zh-CN"/>
              </w:rPr>
              <w:t xml:space="preserve">Proposal </w:t>
            </w:r>
            <w:r>
              <w:rPr>
                <w:rFonts w:ascii="Arial" w:eastAsiaTheme="minorEastAsia" w:hAnsi="Arial" w:cs="Arial"/>
                <w:b/>
                <w:bCs/>
                <w:i/>
                <w:iCs/>
                <w:lang w:eastAsia="zh-CN"/>
              </w:rPr>
              <w:t>1</w:t>
            </w:r>
            <w:r w:rsidRPr="000F7DFC">
              <w:rPr>
                <w:rFonts w:ascii="Arial" w:eastAsiaTheme="minorEastAsia" w:hAnsi="Arial" w:cs="Arial"/>
                <w:b/>
                <w:bCs/>
                <w:i/>
                <w:iCs/>
                <w:lang w:eastAsia="zh-CN"/>
              </w:rPr>
              <w:t xml:space="preserve"> (Samsung):</w:t>
            </w:r>
          </w:p>
          <w:p w14:paraId="4E63F40C" w14:textId="77777777" w:rsidR="00152608" w:rsidRPr="000F7DFC" w:rsidRDefault="00152608" w:rsidP="00152608">
            <w:pPr>
              <w:pStyle w:val="ListParagraph"/>
              <w:widowControl w:val="0"/>
              <w:numPr>
                <w:ilvl w:val="1"/>
                <w:numId w:val="31"/>
              </w:numPr>
              <w:autoSpaceDN w:val="0"/>
              <w:snapToGrid w:val="0"/>
              <w:spacing w:after="120"/>
              <w:ind w:left="1648"/>
              <w:contextualSpacing w:val="0"/>
              <w:jc w:val="both"/>
              <w:rPr>
                <w:rFonts w:ascii="Arial" w:eastAsiaTheme="minorEastAsia" w:hAnsi="Arial" w:cs="Arial"/>
                <w:iCs/>
                <w:szCs w:val="21"/>
                <w:lang w:eastAsia="zh-CN"/>
              </w:rPr>
            </w:pPr>
            <w:r w:rsidRPr="000F7DFC">
              <w:rPr>
                <w:rFonts w:ascii="Arial" w:eastAsia="SimSun" w:hAnsi="Arial" w:cs="Arial"/>
              </w:rPr>
              <w:t>For the timing advance test, FFS on whether addition margin should be added in the test requirements.</w:t>
            </w:r>
          </w:p>
          <w:p w14:paraId="6B9643E7" w14:textId="77777777" w:rsidR="00152608" w:rsidRPr="000F7DFC" w:rsidRDefault="00152608" w:rsidP="00152608">
            <w:pPr>
              <w:pStyle w:val="ListParagraph"/>
              <w:widowControl w:val="0"/>
              <w:numPr>
                <w:ilvl w:val="0"/>
                <w:numId w:val="31"/>
              </w:numPr>
              <w:spacing w:after="120" w:line="259" w:lineRule="auto"/>
              <w:contextualSpacing w:val="0"/>
              <w:jc w:val="both"/>
              <w:rPr>
                <w:rFonts w:ascii="Arial" w:hAnsi="Arial" w:cs="Arial"/>
                <w:b/>
                <w:bCs/>
                <w:i/>
                <w:iCs/>
              </w:rPr>
            </w:pPr>
            <w:r w:rsidRPr="000F7DFC">
              <w:rPr>
                <w:rFonts w:ascii="Arial" w:eastAsiaTheme="minorEastAsia" w:hAnsi="Arial" w:cs="Arial"/>
                <w:b/>
                <w:bCs/>
                <w:i/>
                <w:iCs/>
                <w:lang w:eastAsia="zh-CN"/>
              </w:rPr>
              <w:t xml:space="preserve">Proposal </w:t>
            </w:r>
            <w:r>
              <w:rPr>
                <w:rFonts w:ascii="Arial" w:eastAsiaTheme="minorEastAsia" w:hAnsi="Arial" w:cs="Arial"/>
                <w:b/>
                <w:bCs/>
                <w:i/>
                <w:iCs/>
                <w:lang w:eastAsia="zh-CN"/>
              </w:rPr>
              <w:t>2</w:t>
            </w:r>
            <w:r w:rsidRPr="000F7DFC">
              <w:rPr>
                <w:rFonts w:ascii="Arial" w:eastAsiaTheme="minorEastAsia" w:hAnsi="Arial" w:cs="Arial"/>
                <w:b/>
                <w:bCs/>
                <w:i/>
                <w:iCs/>
                <w:lang w:eastAsia="zh-CN"/>
              </w:rPr>
              <w:t xml:space="preserve"> (</w:t>
            </w:r>
            <w:r>
              <w:rPr>
                <w:rFonts w:ascii="Arial" w:eastAsiaTheme="minorEastAsia" w:hAnsi="Arial" w:cs="Arial"/>
                <w:b/>
                <w:bCs/>
                <w:i/>
                <w:iCs/>
                <w:lang w:eastAsia="zh-CN"/>
              </w:rPr>
              <w:t xml:space="preserve">Samsung, </w:t>
            </w:r>
            <w:r w:rsidRPr="000F7DFC">
              <w:rPr>
                <w:rFonts w:ascii="Arial" w:eastAsiaTheme="minorEastAsia" w:hAnsi="Arial" w:cs="Arial"/>
                <w:b/>
                <w:bCs/>
                <w:i/>
                <w:iCs/>
                <w:lang w:eastAsia="zh-CN"/>
              </w:rPr>
              <w:t>Huawei):</w:t>
            </w:r>
            <w:r>
              <w:rPr>
                <w:rFonts w:ascii="Arial" w:eastAsiaTheme="minorEastAsia" w:hAnsi="Arial" w:cs="Arial"/>
                <w:b/>
                <w:bCs/>
                <w:i/>
                <w:iCs/>
                <w:lang w:eastAsia="zh-CN"/>
              </w:rPr>
              <w:t xml:space="preserve"> Clarify that how to calculated the requirements for NR NTN timing test:</w:t>
            </w:r>
          </w:p>
          <w:p w14:paraId="7EB7E30F" w14:textId="77777777" w:rsidR="00152608" w:rsidRPr="0075730B" w:rsidRDefault="00152608" w:rsidP="00152608">
            <w:pPr>
              <w:pStyle w:val="ListParagraph"/>
              <w:widowControl w:val="0"/>
              <w:numPr>
                <w:ilvl w:val="1"/>
                <w:numId w:val="31"/>
              </w:numPr>
              <w:autoSpaceDN w:val="0"/>
              <w:snapToGrid w:val="0"/>
              <w:spacing w:after="120"/>
              <w:ind w:left="1648"/>
              <w:contextualSpacing w:val="0"/>
              <w:jc w:val="both"/>
              <w:rPr>
                <w:rFonts w:ascii="Arial" w:eastAsiaTheme="minorEastAsia" w:hAnsi="Arial" w:cs="Arial"/>
                <w:bCs/>
                <w:iCs/>
                <w:szCs w:val="21"/>
                <w:lang w:eastAsia="zh-CN"/>
              </w:rPr>
            </w:pPr>
            <w:r>
              <w:rPr>
                <w:rFonts w:ascii="Arial" w:eastAsia="SimSun" w:hAnsi="Arial" w:cs="Arial"/>
                <w:b/>
                <w:bCs/>
              </w:rPr>
              <w:t xml:space="preserve">Option 1a (Samsung): </w:t>
            </w:r>
            <m:oMath>
              <m:sSubSup>
                <m:sSubSupPr>
                  <m:ctrlPr>
                    <w:rPr>
                      <w:rFonts w:ascii="Cambria Math" w:eastAsiaTheme="minorEastAsia" w:hAnsi="Cambria Math" w:cs="Arial"/>
                      <w:b/>
                      <w:i/>
                    </w:rPr>
                  </m:ctrlPr>
                </m:sSubSupPr>
                <m:e>
                  <m:r>
                    <m:rPr>
                      <m:sty m:val="bi"/>
                    </m:rPr>
                    <w:rPr>
                      <w:rFonts w:ascii="Cambria Math" w:hAnsi="Cambria Math" w:cs="Arial"/>
                    </w:rPr>
                    <m:t>N</m:t>
                  </m:r>
                </m:e>
                <m:sub>
                  <m:r>
                    <m:rPr>
                      <m:nor/>
                    </m:rPr>
                    <w:rPr>
                      <w:rFonts w:ascii="Arial" w:hAnsi="Arial" w:cs="Arial"/>
                      <w:b/>
                    </w:rPr>
                    <m:t>TA,adj</m:t>
                  </m:r>
                </m:sub>
                <m:sup>
                  <m:r>
                    <m:rPr>
                      <m:nor/>
                    </m:rPr>
                    <w:rPr>
                      <w:rFonts w:ascii="Arial" w:hAnsi="Arial" w:cs="Arial"/>
                      <w:b/>
                    </w:rPr>
                    <m:t>UE</m:t>
                  </m:r>
                </m:sup>
              </m:sSubSup>
            </m:oMath>
            <w:r w:rsidRPr="000F7DFC">
              <w:rPr>
                <w:rFonts w:ascii="Arial" w:eastAsia="SimSun" w:hAnsi="Arial" w:cs="Arial"/>
                <w:b/>
              </w:rPr>
              <w:t xml:space="preserve"> in the test requirements is calculated by UE itself.</w:t>
            </w:r>
          </w:p>
          <w:p w14:paraId="6F8EB740" w14:textId="77777777" w:rsidR="00152608" w:rsidRPr="000F7DFC" w:rsidRDefault="00152608" w:rsidP="00152608">
            <w:pPr>
              <w:pStyle w:val="ListParagraph"/>
              <w:widowControl w:val="0"/>
              <w:numPr>
                <w:ilvl w:val="1"/>
                <w:numId w:val="31"/>
              </w:numPr>
              <w:autoSpaceDN w:val="0"/>
              <w:snapToGrid w:val="0"/>
              <w:spacing w:after="120"/>
              <w:ind w:left="1648"/>
              <w:contextualSpacing w:val="0"/>
              <w:jc w:val="both"/>
              <w:rPr>
                <w:rFonts w:ascii="Arial" w:eastAsiaTheme="minorEastAsia" w:hAnsi="Arial" w:cs="Arial"/>
                <w:bCs/>
                <w:iCs/>
                <w:szCs w:val="21"/>
                <w:lang w:eastAsia="zh-CN"/>
              </w:rPr>
            </w:pPr>
            <w:r>
              <w:rPr>
                <w:rFonts w:ascii="Arial" w:hAnsi="Arial" w:cs="Arial"/>
                <w:bCs/>
              </w:rPr>
              <w:lastRenderedPageBreak/>
              <w:t xml:space="preserve">Option 1b (Huawei): </w:t>
            </w:r>
            <m:oMath>
              <m:sSubSup>
                <m:sSubSupPr>
                  <m:ctrlPr>
                    <w:rPr>
                      <w:rFonts w:ascii="Cambria Math" w:eastAsia="SimSun" w:hAnsi="Cambria Math" w:cs="Arial"/>
                      <w:bCs/>
                      <w:i/>
                      <w:sz w:val="24"/>
                      <w:szCs w:val="24"/>
                    </w:rPr>
                  </m:ctrlPr>
                </m:sSubSupPr>
                <m:e>
                  <m:r>
                    <w:rPr>
                      <w:rFonts w:ascii="Cambria Math" w:hAnsi="Cambria Math" w:cs="Arial"/>
                    </w:rPr>
                    <m:t>N</m:t>
                  </m:r>
                </m:e>
                <m:sub>
                  <m:r>
                    <m:rPr>
                      <m:nor/>
                    </m:rPr>
                    <w:rPr>
                      <w:rFonts w:ascii="Arial" w:hAnsi="Arial" w:cs="Arial"/>
                      <w:bCs/>
                    </w:rPr>
                    <m:t>TA,adj</m:t>
                  </m:r>
                </m:sub>
                <m:sup>
                  <m:r>
                    <m:rPr>
                      <m:nor/>
                    </m:rPr>
                    <w:rPr>
                      <w:rFonts w:ascii="Arial" w:hAnsi="Arial" w:cs="Arial"/>
                      <w:bCs/>
                    </w:rPr>
                    <m:t>UE</m:t>
                  </m:r>
                </m:sup>
              </m:sSubSup>
            </m:oMath>
            <w:r w:rsidRPr="000F7DFC">
              <w:rPr>
                <w:rFonts w:ascii="Arial" w:hAnsi="Arial" w:cs="Arial"/>
                <w:bCs/>
              </w:rPr>
              <w:t xml:space="preserve"> in test requirements is calculated based on the generated UL channel with time varying Doppler and delay shifts</w:t>
            </w:r>
          </w:p>
          <w:p w14:paraId="1C6DACD3" w14:textId="77777777" w:rsidR="00152608" w:rsidRDefault="00152608" w:rsidP="00152608"/>
        </w:tc>
      </w:tr>
    </w:tbl>
    <w:p w14:paraId="4D2BE441" w14:textId="77777777" w:rsidR="00152608" w:rsidRDefault="00152608" w:rsidP="00152608"/>
    <w:p w14:paraId="126F9787" w14:textId="77777777" w:rsidR="00152608" w:rsidRDefault="00152608" w:rsidP="00152608">
      <w:r>
        <w:t xml:space="preserve">In what regards proposal 1, we do not agree that a new margind should be added to the test case, there is already a test case margin provided in there. The discussion is whether this margin should be entirely removed. Besides, RAN4 has agreed that the tolerance of the test cases might be left for RAN5. </w:t>
      </w:r>
    </w:p>
    <w:p w14:paraId="08C4C876" w14:textId="7595E498" w:rsidR="00152608" w:rsidRDefault="00152608" w:rsidP="00152608">
      <w:r>
        <w:t xml:space="preserve">And in what regards proposal 2, it seems straightforward to us that the UE shall perform the timing pre-compensation. </w:t>
      </w:r>
    </w:p>
    <w:bookmarkStart w:id="4" w:name="_Toc210342188"/>
    <w:p w14:paraId="648B0E92" w14:textId="49901423" w:rsidR="0060543D" w:rsidRDefault="0035067F" w:rsidP="00152608">
      <w:pPr>
        <w:pStyle w:val="RAN4proposal"/>
      </w:pPr>
      <m:oMath>
        <m:sSubSup>
          <m:sSubSupPr>
            <m:ctrlPr>
              <w:rPr>
                <w:rFonts w:ascii="Cambria Math" w:eastAsia="SimSun" w:hAnsi="Cambria Math"/>
                <w:i/>
                <w:sz w:val="24"/>
                <w:szCs w:val="24"/>
              </w:rPr>
            </m:ctrlPr>
          </m:sSubSupPr>
          <m:e>
            <m:r>
              <m:rPr>
                <m:sty m:val="bi"/>
              </m:rPr>
              <w:rPr>
                <w:rFonts w:ascii="Cambria Math" w:hAnsi="Cambria Math"/>
              </w:rPr>
              <m:t>N</m:t>
            </m:r>
          </m:e>
          <m:sub>
            <m:r>
              <m:rPr>
                <m:nor/>
              </m:rPr>
              <m:t>TA,adj</m:t>
            </m:r>
          </m:sub>
          <m:sup>
            <m:r>
              <m:rPr>
                <m:nor/>
              </m:rPr>
              <m:t>UE</m:t>
            </m:r>
          </m:sup>
        </m:sSubSup>
      </m:oMath>
      <w:r w:rsidR="00152608" w:rsidRPr="000F7DFC">
        <w:t xml:space="preserve"> in test requirements is calculated based on the generated UL channel with time varying Doppler and delay shifts</w:t>
      </w:r>
      <w:bookmarkEnd w:id="4"/>
    </w:p>
    <w:p w14:paraId="31CDDFC9" w14:textId="1F475053" w:rsidR="00152608" w:rsidRPr="00152608" w:rsidRDefault="00152608" w:rsidP="00152608">
      <w:pPr>
        <w:pStyle w:val="RAN4proposal"/>
      </w:pPr>
      <w:bookmarkStart w:id="5" w:name="_Toc210342189"/>
      <w:r>
        <w:t>Do not add new additional margins in the test case. Test tolerance is left for RAN5.</w:t>
      </w:r>
      <w:bookmarkEnd w:id="5"/>
      <w:r>
        <w:t xml:space="preserve"> </w:t>
      </w:r>
    </w:p>
    <w:p w14:paraId="45BAD0E1" w14:textId="77777777" w:rsidR="00893D2E" w:rsidRPr="008F786B" w:rsidRDefault="00893D2E">
      <w:pPr>
        <w:rPr>
          <w:rFonts w:ascii="Arial" w:eastAsia="SimSun" w:hAnsi="Arial" w:cs="Times New Roman"/>
          <w:sz w:val="36"/>
          <w:szCs w:val="20"/>
        </w:rPr>
      </w:pPr>
      <w:bookmarkStart w:id="6" w:name="_Toc116995848"/>
      <w:r w:rsidRPr="008F786B">
        <w:br w:type="page"/>
      </w:r>
    </w:p>
    <w:p w14:paraId="2AEC1969" w14:textId="77777777" w:rsidR="00CD7492" w:rsidRPr="008F786B" w:rsidRDefault="00CD7492" w:rsidP="00A37002">
      <w:pPr>
        <w:pStyle w:val="RAN4H1"/>
      </w:pPr>
      <w:r w:rsidRPr="008F786B">
        <w:lastRenderedPageBreak/>
        <w:t>Conclusion</w:t>
      </w:r>
      <w:bookmarkEnd w:id="6"/>
    </w:p>
    <w:p w14:paraId="5B7617FE" w14:textId="2933E5C4" w:rsidR="00381F95" w:rsidRPr="008F786B" w:rsidRDefault="00136CE9" w:rsidP="00936159">
      <w:r>
        <w:t>In this paper, we provided our views on the performance test cases utilizing the new channel model that includes satellite movement. The following proposals were made:</w:t>
      </w:r>
    </w:p>
    <w:p w14:paraId="33C5C2A0" w14:textId="77777777" w:rsidR="006D4D98" w:rsidRDefault="00A4355E">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r w:rsidRPr="008F786B">
        <w:rPr>
          <w:i/>
          <w:iCs/>
          <w:u w:val="single"/>
        </w:rPr>
        <w:fldChar w:fldCharType="begin"/>
      </w:r>
      <w:r w:rsidRPr="008F786B">
        <w:rPr>
          <w:i/>
          <w:iCs/>
          <w:u w:val="single"/>
        </w:rPr>
        <w:instrText xml:space="preserve"> TOC \n \h \z \t "RAN4 proposal,5,RAN4 observation,4" </w:instrText>
      </w:r>
      <w:r w:rsidRPr="008F786B">
        <w:rPr>
          <w:i/>
          <w:iCs/>
          <w:u w:val="single"/>
        </w:rPr>
        <w:fldChar w:fldCharType="separate"/>
      </w:r>
      <w:hyperlink w:anchor="_Toc210342186" w:history="1">
        <w:r w:rsidR="006D4D98" w:rsidRPr="0029386C">
          <w:rPr>
            <w:rStyle w:val="Hyperlink"/>
            <w:noProof/>
          </w:rPr>
          <w:t>Proposal 1: Apply the channel model to all test cases in RRM.</w:t>
        </w:r>
      </w:hyperlink>
    </w:p>
    <w:p w14:paraId="44C835D6" w14:textId="77777777" w:rsidR="006D4D98" w:rsidRDefault="006D4D98">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10342187" w:history="1">
        <w:r w:rsidRPr="0029386C">
          <w:rPr>
            <w:rStyle w:val="Hyperlink"/>
            <w:noProof/>
            <w:lang w:eastAsia="zh-CN"/>
          </w:rPr>
          <w:t>Proposal 2: The satellite motion-based time varying channel model can be retroactively applied to pre-Rel-19 test cases subject to DUT declaration</w:t>
        </w:r>
      </w:hyperlink>
    </w:p>
    <w:p w14:paraId="4FC6380B" w14:textId="110E4BF5" w:rsidR="006D4D98" w:rsidRDefault="006D4D98">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10342188" w:history="1">
        <w:r w:rsidRPr="0029386C">
          <w:rPr>
            <w:rStyle w:val="Hyperlink"/>
            <w:noProof/>
          </w:rPr>
          <w:t>Proposal 3:</w:t>
        </w:r>
        <m:oMath>
          <m:r>
            <m:rPr>
              <m:sty m:val="bi"/>
            </m:rPr>
            <w:rPr>
              <w:rStyle w:val="Hyperlink"/>
              <w:rFonts w:ascii="Cambria Math" w:eastAsia="SimSun" w:hAnsi="Cambria Math"/>
              <w:noProof/>
            </w:rPr>
            <m:t xml:space="preserve"> </m:t>
          </m:r>
          <m:sSubSup>
            <m:sSubSupPr>
              <m:ctrlPr>
                <w:rPr>
                  <w:rFonts w:ascii="Cambria Math" w:eastAsia="SimSun" w:hAnsi="Cambria Math"/>
                  <w:i/>
                  <w:sz w:val="24"/>
                  <w:szCs w:val="24"/>
                </w:rPr>
              </m:ctrlPr>
            </m:sSubSupPr>
            <m:e>
              <m:r>
                <m:rPr>
                  <m:sty m:val="bi"/>
                </m:rPr>
                <w:rPr>
                  <w:rFonts w:ascii="Cambria Math" w:hAnsi="Cambria Math"/>
                </w:rPr>
                <m:t>N</m:t>
              </m:r>
            </m:e>
            <m:sub>
              <m:r>
                <m:rPr>
                  <m:nor/>
                </m:rPr>
                <m:t>TA,adj</m:t>
              </m:r>
            </m:sub>
            <m:sup>
              <m:r>
                <m:rPr>
                  <m:nor/>
                </m:rPr>
                <m:t>UE</m:t>
              </m:r>
            </m:sup>
          </m:sSubSup>
        </m:oMath>
        <w:r w:rsidRPr="0029386C">
          <w:rPr>
            <w:rStyle w:val="Hyperlink"/>
            <w:noProof/>
          </w:rPr>
          <w:t xml:space="preserve"> in test requirements is calculated based on the generated UL channel with time varying Doppler and delay shifts</w:t>
        </w:r>
      </w:hyperlink>
    </w:p>
    <w:p w14:paraId="0260EE05" w14:textId="77777777" w:rsidR="006D4D98" w:rsidRDefault="006D4D98">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10342189" w:history="1">
        <w:r w:rsidRPr="0029386C">
          <w:rPr>
            <w:rStyle w:val="Hyperlink"/>
            <w:noProof/>
          </w:rPr>
          <w:t>Proposal 4: Do not add new additional margins in the test case. Test tolerance is left for RAN5.</w:t>
        </w:r>
      </w:hyperlink>
    </w:p>
    <w:p w14:paraId="61C6EA8A" w14:textId="5B97D822" w:rsidR="00847264" w:rsidRPr="008F786B" w:rsidRDefault="00A4355E" w:rsidP="008C39F7">
      <w:r w:rsidRPr="008F786B">
        <w:fldChar w:fldCharType="end"/>
      </w:r>
      <w:bookmarkStart w:id="7" w:name="_Toc116995849"/>
    </w:p>
    <w:p w14:paraId="27208A20" w14:textId="77777777" w:rsidR="003B659E" w:rsidRPr="008F786B" w:rsidRDefault="003B659E" w:rsidP="0060543D">
      <w:pPr>
        <w:pStyle w:val="RAN4H1"/>
        <w:numPr>
          <w:ilvl w:val="0"/>
          <w:numId w:val="0"/>
        </w:numPr>
        <w:ind w:left="360" w:hanging="360"/>
      </w:pPr>
      <w:r w:rsidRPr="008F786B">
        <w:t>References</w:t>
      </w:r>
      <w:bookmarkEnd w:id="7"/>
    </w:p>
    <w:p w14:paraId="128DB167" w14:textId="77777777" w:rsidR="0019162A" w:rsidRDefault="0019162A" w:rsidP="0019162A">
      <w:pPr>
        <w:pStyle w:val="ListParagraph"/>
        <w:numPr>
          <w:ilvl w:val="0"/>
          <w:numId w:val="21"/>
        </w:numPr>
        <w:rPr>
          <w:lang w:val="en-US"/>
        </w:rPr>
      </w:pPr>
      <w:bookmarkStart w:id="8" w:name="_Ref114500673"/>
      <w:bookmarkStart w:id="9" w:name="_Ref173963276"/>
      <w:bookmarkStart w:id="10" w:name="_Ref173928979"/>
      <w:bookmarkStart w:id="11" w:name="_Ref178599958"/>
      <w:bookmarkEnd w:id="8"/>
      <w:r w:rsidRPr="0078713A">
        <w:rPr>
          <w:rFonts w:hint="eastAsia"/>
          <w:lang w:val="en-US"/>
        </w:rPr>
        <w:t>RP-24</w:t>
      </w:r>
      <w:r>
        <w:rPr>
          <w:lang w:val="en-US"/>
        </w:rPr>
        <w:t>1985,</w:t>
      </w:r>
      <w:r w:rsidRPr="0078713A">
        <w:rPr>
          <w:i/>
          <w:iCs/>
          <w:lang w:val="en-US"/>
        </w:rPr>
        <w:t xml:space="preserve"> “</w:t>
      </w:r>
      <w:r w:rsidRPr="00693BA2">
        <w:rPr>
          <w:i/>
          <w:iCs/>
          <w:lang w:val="en-US"/>
        </w:rPr>
        <w:t>Revised WID on Enhanced requirements and conductive test methodology for NR NTN and IoT NTN</w:t>
      </w:r>
      <w:r w:rsidRPr="0078713A">
        <w:rPr>
          <w:i/>
          <w:iCs/>
          <w:lang w:val="en-US"/>
        </w:rPr>
        <w:t>”</w:t>
      </w:r>
      <w:r>
        <w:rPr>
          <w:lang w:val="en-US"/>
        </w:rPr>
        <w:t xml:space="preserve">, Samsung, RAN #105, </w:t>
      </w:r>
      <w:bookmarkEnd w:id="9"/>
      <w:bookmarkEnd w:id="10"/>
      <w:r w:rsidRPr="00693BA2">
        <w:rPr>
          <w:lang w:val="en-US"/>
        </w:rPr>
        <w:t>Melbourne, Australia, September 9-12, 2024</w:t>
      </w:r>
      <w:bookmarkEnd w:id="11"/>
      <w:r>
        <w:rPr>
          <w:lang w:val="en-US"/>
        </w:rPr>
        <w:t>+</w:t>
      </w:r>
    </w:p>
    <w:p w14:paraId="265FA6DF" w14:textId="5A495109" w:rsidR="00E82B94" w:rsidRPr="008F786B" w:rsidRDefault="006576F8" w:rsidP="00D66188">
      <w:pPr>
        <w:pStyle w:val="ListParagraph"/>
        <w:numPr>
          <w:ilvl w:val="0"/>
          <w:numId w:val="21"/>
        </w:numPr>
        <w:ind w:right="-22"/>
      </w:pPr>
      <w:bookmarkStart w:id="12" w:name="_Ref205900696"/>
      <w:r w:rsidRPr="006576F8">
        <w:t>R4-2512120</w:t>
      </w:r>
      <w:r w:rsidR="0019162A">
        <w:t xml:space="preserve">, </w:t>
      </w:r>
      <w:r w:rsidR="0019162A" w:rsidRPr="0019162A">
        <w:rPr>
          <w:i/>
          <w:iCs/>
          <w:lang w:val="en-US"/>
        </w:rPr>
        <w:t>“</w:t>
      </w:r>
      <w:r w:rsidRPr="006576F8">
        <w:rPr>
          <w:i/>
          <w:iCs/>
          <w:lang w:val="en-US"/>
        </w:rPr>
        <w:t>WF on RRM requirements for NR_IoT_NTN_req_test_enh</w:t>
      </w:r>
      <w:r w:rsidR="0019162A" w:rsidRPr="0019162A">
        <w:rPr>
          <w:i/>
          <w:iCs/>
          <w:lang w:val="en-US"/>
        </w:rPr>
        <w:t>”</w:t>
      </w:r>
      <w:r w:rsidR="0019162A">
        <w:rPr>
          <w:i/>
          <w:iCs/>
          <w:lang w:val="en-US"/>
        </w:rPr>
        <w:t xml:space="preserve">, </w:t>
      </w:r>
      <w:r w:rsidR="0019162A" w:rsidRPr="0019162A">
        <w:rPr>
          <w:lang w:val="en-US"/>
        </w:rPr>
        <w:t xml:space="preserve">Moderator (Xiaomi), </w:t>
      </w:r>
      <w:bookmarkEnd w:id="12"/>
      <w:r w:rsidRPr="006576F8">
        <w:rPr>
          <w:lang w:val="en-US"/>
        </w:rPr>
        <w:t>Bengaluru, India, August 25th – 29th, 2025</w:t>
      </w:r>
    </w:p>
    <w:p w14:paraId="31309B2B" w14:textId="77777777" w:rsidR="00E43BF9" w:rsidRPr="008F786B" w:rsidRDefault="00E43BF9" w:rsidP="00E43BF9">
      <w:pPr>
        <w:ind w:right="-22"/>
      </w:pP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C64245" w14:textId="77777777" w:rsidR="00685899" w:rsidRDefault="00685899" w:rsidP="00001C9B">
      <w:pPr>
        <w:spacing w:after="0" w:line="240" w:lineRule="auto"/>
      </w:pPr>
      <w:r>
        <w:separator/>
      </w:r>
    </w:p>
  </w:endnote>
  <w:endnote w:type="continuationSeparator" w:id="0">
    <w:p w14:paraId="35849EF0" w14:textId="77777777" w:rsidR="00685899" w:rsidRDefault="00685899"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592A38" w14:textId="77777777" w:rsidR="00685899" w:rsidRDefault="00685899" w:rsidP="00001C9B">
      <w:pPr>
        <w:spacing w:after="0" w:line="240" w:lineRule="auto"/>
      </w:pPr>
      <w:r>
        <w:separator/>
      </w:r>
    </w:p>
  </w:footnote>
  <w:footnote w:type="continuationSeparator" w:id="0">
    <w:p w14:paraId="2800A863" w14:textId="77777777" w:rsidR="00685899" w:rsidRDefault="00685899"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92043F6"/>
    <w:multiLevelType w:val="hybridMultilevel"/>
    <w:tmpl w:val="09D81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20CEB"/>
    <w:multiLevelType w:val="hybridMultilevel"/>
    <w:tmpl w:val="660C5F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0D70F42"/>
    <w:multiLevelType w:val="hybridMultilevel"/>
    <w:tmpl w:val="A1B2C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23041839"/>
    <w:multiLevelType w:val="hybridMultilevel"/>
    <w:tmpl w:val="F274F9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1060F4"/>
    <w:multiLevelType w:val="hybridMultilevel"/>
    <w:tmpl w:val="6770B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6945348">
    <w:abstractNumId w:val="1"/>
  </w:num>
  <w:num w:numId="2" w16cid:durableId="1469392472">
    <w:abstractNumId w:val="11"/>
  </w:num>
  <w:num w:numId="3" w16cid:durableId="1792749823">
    <w:abstractNumId w:val="16"/>
  </w:num>
  <w:num w:numId="4" w16cid:durableId="517735681">
    <w:abstractNumId w:val="10"/>
  </w:num>
  <w:num w:numId="5" w16cid:durableId="1142041724">
    <w:abstractNumId w:val="20"/>
  </w:num>
  <w:num w:numId="6" w16cid:durableId="80681869">
    <w:abstractNumId w:val="14"/>
  </w:num>
  <w:num w:numId="7" w16cid:durableId="1566528953">
    <w:abstractNumId w:val="15"/>
  </w:num>
  <w:num w:numId="8" w16cid:durableId="809788981">
    <w:abstractNumId w:val="15"/>
    <w:lvlOverride w:ilvl="0">
      <w:startOverride w:val="1"/>
    </w:lvlOverride>
  </w:num>
  <w:num w:numId="9" w16cid:durableId="1398822153">
    <w:abstractNumId w:val="15"/>
    <w:lvlOverride w:ilvl="0">
      <w:startOverride w:val="1"/>
    </w:lvlOverride>
  </w:num>
  <w:num w:numId="10" w16cid:durableId="1825466284">
    <w:abstractNumId w:val="15"/>
    <w:lvlOverride w:ilvl="0">
      <w:startOverride w:val="1"/>
    </w:lvlOverride>
  </w:num>
  <w:num w:numId="11" w16cid:durableId="1446922321">
    <w:abstractNumId w:val="14"/>
    <w:lvlOverride w:ilvl="0">
      <w:startOverride w:val="1"/>
    </w:lvlOverride>
  </w:num>
  <w:num w:numId="12" w16cid:durableId="122584543">
    <w:abstractNumId w:val="15"/>
    <w:lvlOverride w:ilvl="0">
      <w:startOverride w:val="1"/>
    </w:lvlOverride>
  </w:num>
  <w:num w:numId="13" w16cid:durableId="818807267">
    <w:abstractNumId w:val="14"/>
    <w:lvlOverride w:ilvl="0">
      <w:startOverride w:val="1"/>
    </w:lvlOverride>
  </w:num>
  <w:num w:numId="14" w16cid:durableId="883829348">
    <w:abstractNumId w:val="15"/>
    <w:lvlOverride w:ilvl="0">
      <w:startOverride w:val="1"/>
    </w:lvlOverride>
  </w:num>
  <w:num w:numId="15" w16cid:durableId="438372887">
    <w:abstractNumId w:val="21"/>
  </w:num>
  <w:num w:numId="16" w16cid:durableId="516113510">
    <w:abstractNumId w:val="7"/>
  </w:num>
  <w:num w:numId="17" w16cid:durableId="1456096507">
    <w:abstractNumId w:val="19"/>
  </w:num>
  <w:num w:numId="18" w16cid:durableId="1397970374">
    <w:abstractNumId w:val="19"/>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3"/>
  </w:num>
  <w:num w:numId="21" w16cid:durableId="1659071369">
    <w:abstractNumId w:val="18"/>
  </w:num>
  <w:num w:numId="22" w16cid:durableId="1938362445">
    <w:abstractNumId w:val="14"/>
    <w:lvlOverride w:ilvl="0">
      <w:startOverride w:val="1"/>
    </w:lvlOverride>
  </w:num>
  <w:num w:numId="23" w16cid:durableId="913515990">
    <w:abstractNumId w:val="15"/>
    <w:lvlOverride w:ilvl="0">
      <w:startOverride w:val="1"/>
    </w:lvlOverride>
  </w:num>
  <w:num w:numId="24" w16cid:durableId="978418003">
    <w:abstractNumId w:val="5"/>
  </w:num>
  <w:num w:numId="25" w16cid:durableId="143009612">
    <w:abstractNumId w:val="0"/>
  </w:num>
  <w:num w:numId="26" w16cid:durableId="212620654">
    <w:abstractNumId w:val="0"/>
    <w:lvlOverride w:ilvl="0">
      <w:startOverride w:val="1"/>
    </w:lvlOverride>
  </w:num>
  <w:num w:numId="27" w16cid:durableId="1140414542">
    <w:abstractNumId w:val="22"/>
  </w:num>
  <w:num w:numId="28" w16cid:durableId="2095668156">
    <w:abstractNumId w:val="6"/>
  </w:num>
  <w:num w:numId="29" w16cid:durableId="1271082945">
    <w:abstractNumId w:val="4"/>
  </w:num>
  <w:num w:numId="30" w16cid:durableId="1893422776">
    <w:abstractNumId w:val="12"/>
  </w:num>
  <w:num w:numId="31" w16cid:durableId="1214384706">
    <w:abstractNumId w:val="17"/>
  </w:num>
  <w:num w:numId="32" w16cid:durableId="1819958530">
    <w:abstractNumId w:val="8"/>
  </w:num>
  <w:num w:numId="33" w16cid:durableId="163785770">
    <w:abstractNumId w:val="9"/>
  </w:num>
  <w:num w:numId="34" w16cid:durableId="1755466271">
    <w:abstractNumId w:val="3"/>
  </w:num>
  <w:num w:numId="35" w16cid:durableId="21079911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685899"/>
    <w:rsid w:val="00001C9B"/>
    <w:rsid w:val="000040DC"/>
    <w:rsid w:val="00011784"/>
    <w:rsid w:val="000151EF"/>
    <w:rsid w:val="000239F5"/>
    <w:rsid w:val="00034709"/>
    <w:rsid w:val="000507E2"/>
    <w:rsid w:val="00061256"/>
    <w:rsid w:val="00072CCA"/>
    <w:rsid w:val="0007601C"/>
    <w:rsid w:val="00081544"/>
    <w:rsid w:val="0008612A"/>
    <w:rsid w:val="00090E18"/>
    <w:rsid w:val="000A10BC"/>
    <w:rsid w:val="000A7F53"/>
    <w:rsid w:val="000B0056"/>
    <w:rsid w:val="000C3C7B"/>
    <w:rsid w:val="000D0F93"/>
    <w:rsid w:val="000F01B4"/>
    <w:rsid w:val="00106416"/>
    <w:rsid w:val="00110481"/>
    <w:rsid w:val="001127C9"/>
    <w:rsid w:val="00114498"/>
    <w:rsid w:val="00115B88"/>
    <w:rsid w:val="00132F6A"/>
    <w:rsid w:val="00133913"/>
    <w:rsid w:val="00136CE9"/>
    <w:rsid w:val="00140221"/>
    <w:rsid w:val="00152608"/>
    <w:rsid w:val="00161913"/>
    <w:rsid w:val="001642FC"/>
    <w:rsid w:val="0016496B"/>
    <w:rsid w:val="001743E2"/>
    <w:rsid w:val="001745F8"/>
    <w:rsid w:val="00182687"/>
    <w:rsid w:val="001838CF"/>
    <w:rsid w:val="001868EE"/>
    <w:rsid w:val="0019162A"/>
    <w:rsid w:val="00194AEC"/>
    <w:rsid w:val="001A3BA4"/>
    <w:rsid w:val="001A6D1F"/>
    <w:rsid w:val="001B1EA8"/>
    <w:rsid w:val="001E30F6"/>
    <w:rsid w:val="00216379"/>
    <w:rsid w:val="00217EE5"/>
    <w:rsid w:val="0023559D"/>
    <w:rsid w:val="00235F5C"/>
    <w:rsid w:val="0024235F"/>
    <w:rsid w:val="002433E2"/>
    <w:rsid w:val="00257FA3"/>
    <w:rsid w:val="00277B56"/>
    <w:rsid w:val="00282A74"/>
    <w:rsid w:val="002849D4"/>
    <w:rsid w:val="00295E70"/>
    <w:rsid w:val="002A19F5"/>
    <w:rsid w:val="002A7D7F"/>
    <w:rsid w:val="002B4922"/>
    <w:rsid w:val="002B69F3"/>
    <w:rsid w:val="002C22C3"/>
    <w:rsid w:val="002C2D19"/>
    <w:rsid w:val="002D10FA"/>
    <w:rsid w:val="002D4C55"/>
    <w:rsid w:val="002E411A"/>
    <w:rsid w:val="002E6DED"/>
    <w:rsid w:val="00300956"/>
    <w:rsid w:val="00307EE8"/>
    <w:rsid w:val="00317187"/>
    <w:rsid w:val="0032499A"/>
    <w:rsid w:val="003341F7"/>
    <w:rsid w:val="00344420"/>
    <w:rsid w:val="00347FEC"/>
    <w:rsid w:val="0035067F"/>
    <w:rsid w:val="003509DF"/>
    <w:rsid w:val="0035307B"/>
    <w:rsid w:val="00356F45"/>
    <w:rsid w:val="00366B74"/>
    <w:rsid w:val="003774C0"/>
    <w:rsid w:val="00381F95"/>
    <w:rsid w:val="003A710A"/>
    <w:rsid w:val="003B4307"/>
    <w:rsid w:val="003B659E"/>
    <w:rsid w:val="003C275E"/>
    <w:rsid w:val="003C4FDE"/>
    <w:rsid w:val="003E58DF"/>
    <w:rsid w:val="003F7007"/>
    <w:rsid w:val="00404C4C"/>
    <w:rsid w:val="0041423F"/>
    <w:rsid w:val="00414F81"/>
    <w:rsid w:val="00426B9A"/>
    <w:rsid w:val="00436A0F"/>
    <w:rsid w:val="00437150"/>
    <w:rsid w:val="0043750A"/>
    <w:rsid w:val="00447577"/>
    <w:rsid w:val="004732E9"/>
    <w:rsid w:val="004854BB"/>
    <w:rsid w:val="00494493"/>
    <w:rsid w:val="00496606"/>
    <w:rsid w:val="004E5E66"/>
    <w:rsid w:val="004E7ADB"/>
    <w:rsid w:val="00503B4D"/>
    <w:rsid w:val="00504EE9"/>
    <w:rsid w:val="00514E4F"/>
    <w:rsid w:val="00516791"/>
    <w:rsid w:val="00521576"/>
    <w:rsid w:val="005250E6"/>
    <w:rsid w:val="00532F86"/>
    <w:rsid w:val="00542D23"/>
    <w:rsid w:val="0054442C"/>
    <w:rsid w:val="00545E53"/>
    <w:rsid w:val="00550285"/>
    <w:rsid w:val="0056245B"/>
    <w:rsid w:val="00562492"/>
    <w:rsid w:val="005624E0"/>
    <w:rsid w:val="00572A20"/>
    <w:rsid w:val="00581618"/>
    <w:rsid w:val="005836F8"/>
    <w:rsid w:val="005918FA"/>
    <w:rsid w:val="00592A86"/>
    <w:rsid w:val="005B3029"/>
    <w:rsid w:val="005B4801"/>
    <w:rsid w:val="005C001A"/>
    <w:rsid w:val="005C23A4"/>
    <w:rsid w:val="005C7EFA"/>
    <w:rsid w:val="005D1CDF"/>
    <w:rsid w:val="005D2BB7"/>
    <w:rsid w:val="005D6FFE"/>
    <w:rsid w:val="005E61A8"/>
    <w:rsid w:val="005F05D9"/>
    <w:rsid w:val="005F6419"/>
    <w:rsid w:val="0060301D"/>
    <w:rsid w:val="0060543D"/>
    <w:rsid w:val="006104DD"/>
    <w:rsid w:val="006130B5"/>
    <w:rsid w:val="00614DD8"/>
    <w:rsid w:val="00617400"/>
    <w:rsid w:val="00632D29"/>
    <w:rsid w:val="0064171D"/>
    <w:rsid w:val="006576F8"/>
    <w:rsid w:val="00664950"/>
    <w:rsid w:val="00683220"/>
    <w:rsid w:val="00685899"/>
    <w:rsid w:val="0068781B"/>
    <w:rsid w:val="00687FA0"/>
    <w:rsid w:val="006A3C11"/>
    <w:rsid w:val="006B7010"/>
    <w:rsid w:val="006C3095"/>
    <w:rsid w:val="006D4D98"/>
    <w:rsid w:val="006E1151"/>
    <w:rsid w:val="006E6311"/>
    <w:rsid w:val="006F0314"/>
    <w:rsid w:val="00701D91"/>
    <w:rsid w:val="00710D71"/>
    <w:rsid w:val="007145FF"/>
    <w:rsid w:val="00715B2A"/>
    <w:rsid w:val="00733B21"/>
    <w:rsid w:val="007376A9"/>
    <w:rsid w:val="007450F1"/>
    <w:rsid w:val="00751515"/>
    <w:rsid w:val="007626B7"/>
    <w:rsid w:val="0078212B"/>
    <w:rsid w:val="00784DF6"/>
    <w:rsid w:val="00785232"/>
    <w:rsid w:val="007A1BD6"/>
    <w:rsid w:val="007A2588"/>
    <w:rsid w:val="007B186C"/>
    <w:rsid w:val="007C1696"/>
    <w:rsid w:val="007C3ED0"/>
    <w:rsid w:val="007C48C4"/>
    <w:rsid w:val="007C5971"/>
    <w:rsid w:val="007E42DC"/>
    <w:rsid w:val="007E4668"/>
    <w:rsid w:val="007F54B9"/>
    <w:rsid w:val="00806A76"/>
    <w:rsid w:val="00811C9D"/>
    <w:rsid w:val="00816C80"/>
    <w:rsid w:val="0081797B"/>
    <w:rsid w:val="00824BDB"/>
    <w:rsid w:val="0082796A"/>
    <w:rsid w:val="0083707A"/>
    <w:rsid w:val="00841BCD"/>
    <w:rsid w:val="00847264"/>
    <w:rsid w:val="00851A8E"/>
    <w:rsid w:val="0085365B"/>
    <w:rsid w:val="008668DA"/>
    <w:rsid w:val="008826C1"/>
    <w:rsid w:val="00883DFD"/>
    <w:rsid w:val="0089210C"/>
    <w:rsid w:val="00893D2E"/>
    <w:rsid w:val="008A1BF7"/>
    <w:rsid w:val="008A5B0E"/>
    <w:rsid w:val="008B0961"/>
    <w:rsid w:val="008C39F7"/>
    <w:rsid w:val="008F786B"/>
    <w:rsid w:val="0090091A"/>
    <w:rsid w:val="0090373B"/>
    <w:rsid w:val="009042BD"/>
    <w:rsid w:val="00904FE4"/>
    <w:rsid w:val="00927740"/>
    <w:rsid w:val="00927B91"/>
    <w:rsid w:val="00936159"/>
    <w:rsid w:val="00977E1D"/>
    <w:rsid w:val="009A32FE"/>
    <w:rsid w:val="009B0573"/>
    <w:rsid w:val="009B7B4B"/>
    <w:rsid w:val="009B7C21"/>
    <w:rsid w:val="009E4E6E"/>
    <w:rsid w:val="009E5FA9"/>
    <w:rsid w:val="00A04992"/>
    <w:rsid w:val="00A147AA"/>
    <w:rsid w:val="00A21D71"/>
    <w:rsid w:val="00A22B78"/>
    <w:rsid w:val="00A246F7"/>
    <w:rsid w:val="00A25AE5"/>
    <w:rsid w:val="00A26442"/>
    <w:rsid w:val="00A37002"/>
    <w:rsid w:val="00A4355E"/>
    <w:rsid w:val="00A520D9"/>
    <w:rsid w:val="00A64DA0"/>
    <w:rsid w:val="00A74866"/>
    <w:rsid w:val="00A92BCD"/>
    <w:rsid w:val="00AA1B0E"/>
    <w:rsid w:val="00AA47B6"/>
    <w:rsid w:val="00AB7A41"/>
    <w:rsid w:val="00AC06C0"/>
    <w:rsid w:val="00AC163B"/>
    <w:rsid w:val="00AC5CA7"/>
    <w:rsid w:val="00AC6058"/>
    <w:rsid w:val="00AD449D"/>
    <w:rsid w:val="00AE2BA5"/>
    <w:rsid w:val="00AE56B1"/>
    <w:rsid w:val="00AE6D09"/>
    <w:rsid w:val="00AF232F"/>
    <w:rsid w:val="00AF7A7C"/>
    <w:rsid w:val="00B02070"/>
    <w:rsid w:val="00B258FE"/>
    <w:rsid w:val="00B26A8A"/>
    <w:rsid w:val="00B408B6"/>
    <w:rsid w:val="00B542DA"/>
    <w:rsid w:val="00B66B7D"/>
    <w:rsid w:val="00B73862"/>
    <w:rsid w:val="00B73F43"/>
    <w:rsid w:val="00B75BBF"/>
    <w:rsid w:val="00B81CDC"/>
    <w:rsid w:val="00BA308C"/>
    <w:rsid w:val="00BA5BDC"/>
    <w:rsid w:val="00BA6B66"/>
    <w:rsid w:val="00BA6E48"/>
    <w:rsid w:val="00BD1174"/>
    <w:rsid w:val="00BE0AF6"/>
    <w:rsid w:val="00BE1F03"/>
    <w:rsid w:val="00BE58A7"/>
    <w:rsid w:val="00BF2218"/>
    <w:rsid w:val="00C0426B"/>
    <w:rsid w:val="00C045DF"/>
    <w:rsid w:val="00C26D43"/>
    <w:rsid w:val="00C35173"/>
    <w:rsid w:val="00C43F4A"/>
    <w:rsid w:val="00C46548"/>
    <w:rsid w:val="00C574D5"/>
    <w:rsid w:val="00C73F32"/>
    <w:rsid w:val="00C851E4"/>
    <w:rsid w:val="00C87462"/>
    <w:rsid w:val="00CA180C"/>
    <w:rsid w:val="00CB22B2"/>
    <w:rsid w:val="00CB4F24"/>
    <w:rsid w:val="00CC3EE2"/>
    <w:rsid w:val="00CD6C0E"/>
    <w:rsid w:val="00CD7492"/>
    <w:rsid w:val="00CE3A6B"/>
    <w:rsid w:val="00D00211"/>
    <w:rsid w:val="00D006D1"/>
    <w:rsid w:val="00D025AE"/>
    <w:rsid w:val="00D03109"/>
    <w:rsid w:val="00D06309"/>
    <w:rsid w:val="00D349A5"/>
    <w:rsid w:val="00D351EA"/>
    <w:rsid w:val="00D40288"/>
    <w:rsid w:val="00D43403"/>
    <w:rsid w:val="00D50A6B"/>
    <w:rsid w:val="00D5270B"/>
    <w:rsid w:val="00D62E71"/>
    <w:rsid w:val="00D6430D"/>
    <w:rsid w:val="00D66188"/>
    <w:rsid w:val="00D731F6"/>
    <w:rsid w:val="00D740CA"/>
    <w:rsid w:val="00D816F8"/>
    <w:rsid w:val="00D85728"/>
    <w:rsid w:val="00D95481"/>
    <w:rsid w:val="00D96E40"/>
    <w:rsid w:val="00DB0AEA"/>
    <w:rsid w:val="00DB663C"/>
    <w:rsid w:val="00DC7A13"/>
    <w:rsid w:val="00DE7064"/>
    <w:rsid w:val="00DF2997"/>
    <w:rsid w:val="00E10BC4"/>
    <w:rsid w:val="00E1415D"/>
    <w:rsid w:val="00E213BD"/>
    <w:rsid w:val="00E233D3"/>
    <w:rsid w:val="00E323E9"/>
    <w:rsid w:val="00E32FB6"/>
    <w:rsid w:val="00E34018"/>
    <w:rsid w:val="00E437D2"/>
    <w:rsid w:val="00E43BF9"/>
    <w:rsid w:val="00E47BC6"/>
    <w:rsid w:val="00E51930"/>
    <w:rsid w:val="00E54B70"/>
    <w:rsid w:val="00E55751"/>
    <w:rsid w:val="00E5652C"/>
    <w:rsid w:val="00E7398E"/>
    <w:rsid w:val="00E82B94"/>
    <w:rsid w:val="00E87217"/>
    <w:rsid w:val="00EA151A"/>
    <w:rsid w:val="00EA2311"/>
    <w:rsid w:val="00EC7BC3"/>
    <w:rsid w:val="00ED7600"/>
    <w:rsid w:val="00EF6073"/>
    <w:rsid w:val="00EF698B"/>
    <w:rsid w:val="00F1362C"/>
    <w:rsid w:val="00F227CA"/>
    <w:rsid w:val="00F2616B"/>
    <w:rsid w:val="00F414F1"/>
    <w:rsid w:val="00F508B8"/>
    <w:rsid w:val="00F72CB1"/>
    <w:rsid w:val="00F8215E"/>
    <w:rsid w:val="00F824F5"/>
    <w:rsid w:val="00F90FAB"/>
    <w:rsid w:val="00F9374D"/>
    <w:rsid w:val="00FB6924"/>
    <w:rsid w:val="00FC29B9"/>
    <w:rsid w:val="00FC6FD3"/>
    <w:rsid w:val="00FD15E1"/>
    <w:rsid w:val="00FE305C"/>
    <w:rsid w:val="00FE3277"/>
    <w:rsid w:val="00FF0301"/>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189A6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Lista1,列出段落1,中等深浅网格 1 - 着色 21,R4_bullets,列表段落1,—ño’i—Ž,¥¡¡¡¡ì¬º¥¹¥È¶ÎÂä,ÁÐ³ö¶ÎÂä,¥ê¥¹¥È¶ÎÂä,1st level - Bullet List Paragraph,Lettre d'introduction,Paragrafo elenco,Normal bullet 2,リスト段"/>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Lista1 Char,列出段落1 Char,中等深浅网格 1 - 着色 21 Char,R4_bullets Char,列表段落1 Char,—ño’i—Ž Char,¥¡¡¡¡ì¬º¥¹¥È¶ÎÂä Char,ÁÐ³ö¶ÎÂä Char,¥ê¥¹¥È¶ÎÂä Char,リスト段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qFormat/>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1634553747">
          <w:marLeft w:val="0"/>
          <w:marRight w:val="180"/>
          <w:marTop w:val="0"/>
          <w:marBottom w:val="0"/>
          <w:divBdr>
            <w:top w:val="none" w:sz="0" w:space="0" w:color="auto"/>
            <w:left w:val="none" w:sz="0" w:space="0" w:color="auto"/>
            <w:bottom w:val="none" w:sz="0" w:space="0" w:color="auto"/>
            <w:right w:val="none" w:sz="0" w:space="0" w:color="auto"/>
          </w:divBdr>
        </w:div>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1969621940">
          <w:marLeft w:val="0"/>
          <w:marRight w:val="180"/>
          <w:marTop w:val="0"/>
          <w:marBottom w:val="0"/>
          <w:divBdr>
            <w:top w:val="none" w:sz="0" w:space="0" w:color="auto"/>
            <w:left w:val="none" w:sz="0" w:space="0" w:color="auto"/>
            <w:bottom w:val="none" w:sz="0" w:space="0" w:color="auto"/>
            <w:right w:val="none" w:sz="0" w:space="0" w:color="auto"/>
          </w:divBdr>
        </w:div>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6099">
      <w:bodyDiv w:val="1"/>
      <w:marLeft w:val="0"/>
      <w:marRight w:val="0"/>
      <w:marTop w:val="0"/>
      <w:marBottom w:val="0"/>
      <w:divBdr>
        <w:top w:val="none" w:sz="0" w:space="0" w:color="auto"/>
        <w:left w:val="none" w:sz="0" w:space="0" w:color="auto"/>
        <w:bottom w:val="none" w:sz="0" w:space="0" w:color="auto"/>
        <w:right w:val="none" w:sz="0" w:space="0" w:color="auto"/>
      </w:divBdr>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820729799">
          <w:marLeft w:val="0"/>
          <w:marRight w:val="180"/>
          <w:marTop w:val="0"/>
          <w:marBottom w:val="0"/>
          <w:divBdr>
            <w:top w:val="none" w:sz="0" w:space="0" w:color="auto"/>
            <w:left w:val="none" w:sz="0" w:space="0" w:color="auto"/>
            <w:bottom w:val="none" w:sz="0" w:space="0" w:color="auto"/>
            <w:right w:val="none" w:sz="0" w:space="0" w:color="auto"/>
          </w:divBdr>
        </w:div>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1052</Words>
  <Characters>6001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2025-10-03T17:15:00Z</dcterms:created>
  <dcterms:modified xsi:type="dcterms:W3CDTF">2025-10-03T17:15:00Z</dcterms:modified>
</cp:coreProperties>
</file>